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249F1" w14:textId="77777777" w:rsidR="009601CF" w:rsidRPr="008E4289" w:rsidRDefault="00CC6723" w:rsidP="009601CF">
      <w:pPr>
        <w:pStyle w:val="NoSpacing"/>
        <w:jc w:val="center"/>
        <w:rPr>
          <w:rFonts w:ascii="Times New Roman" w:hAnsi="Times New Roman" w:cs="Times New Roman"/>
          <w:sz w:val="24"/>
          <w:szCs w:val="24"/>
        </w:rPr>
      </w:pPr>
      <w:r w:rsidRPr="008E4289">
        <w:rPr>
          <w:rFonts w:ascii="Times New Roman" w:hAnsi="Times New Roman" w:cs="Times New Roman"/>
          <w:sz w:val="24"/>
          <w:szCs w:val="24"/>
        </w:rPr>
        <w:t xml:space="preserve"> </w:t>
      </w:r>
      <w:r w:rsidR="009601CF" w:rsidRPr="008E4289">
        <w:rPr>
          <w:rFonts w:ascii="Times New Roman" w:hAnsi="Times New Roman" w:cs="Times New Roman"/>
          <w:noProof/>
          <w:sz w:val="24"/>
          <w:szCs w:val="24"/>
        </w:rPr>
        <w:drawing>
          <wp:inline distT="0" distB="0" distL="0" distR="0" wp14:anchorId="7B535F1D" wp14:editId="4874DC56">
            <wp:extent cx="2057400" cy="581025"/>
            <wp:effectExtent l="19050" t="0" r="0" b="0"/>
            <wp:docPr id="1" name="Picture 1" descr="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pic:cNvPicPr>
                      <a:picLocks noChangeAspect="1" noChangeArrowheads="1"/>
                    </pic:cNvPicPr>
                  </pic:nvPicPr>
                  <pic:blipFill>
                    <a:blip r:embed="rId8" cstate="print"/>
                    <a:srcRect r="65384" b="56115"/>
                    <a:stretch>
                      <a:fillRect/>
                    </a:stretch>
                  </pic:blipFill>
                  <pic:spPr bwMode="auto">
                    <a:xfrm>
                      <a:off x="0" y="0"/>
                      <a:ext cx="2057400" cy="581025"/>
                    </a:xfrm>
                    <a:prstGeom prst="rect">
                      <a:avLst/>
                    </a:prstGeom>
                    <a:noFill/>
                    <a:ln w="9525">
                      <a:noFill/>
                      <a:miter lim="800000"/>
                      <a:headEnd/>
                      <a:tailEnd/>
                    </a:ln>
                  </pic:spPr>
                </pic:pic>
              </a:graphicData>
            </a:graphic>
          </wp:inline>
        </w:drawing>
      </w:r>
    </w:p>
    <w:p w14:paraId="22B80FEA" w14:textId="77777777" w:rsidR="007773D8" w:rsidRPr="008E4289" w:rsidRDefault="00CC6723" w:rsidP="009601CF">
      <w:pPr>
        <w:pStyle w:val="NoSpacing"/>
        <w:rPr>
          <w:rFonts w:ascii="Times New Roman" w:hAnsi="Times New Roman" w:cs="Times New Roman"/>
          <w:sz w:val="24"/>
          <w:szCs w:val="24"/>
        </w:rPr>
      </w:pPr>
      <w:r w:rsidRPr="008E4289">
        <w:rPr>
          <w:rFonts w:ascii="Times New Roman" w:hAnsi="Times New Roman" w:cs="Times New Roman"/>
          <w:sz w:val="24"/>
          <w:szCs w:val="24"/>
        </w:rPr>
        <w:t xml:space="preserve">                                             </w:t>
      </w:r>
      <w:r w:rsidR="00664013" w:rsidRPr="008E4289">
        <w:rPr>
          <w:rFonts w:ascii="Times New Roman" w:hAnsi="Times New Roman" w:cs="Times New Roman"/>
          <w:sz w:val="24"/>
          <w:szCs w:val="24"/>
        </w:rPr>
        <w:t xml:space="preserve">                       </w:t>
      </w:r>
      <w:r w:rsidRPr="008E4289">
        <w:rPr>
          <w:rFonts w:ascii="Times New Roman" w:hAnsi="Times New Roman" w:cs="Times New Roman"/>
          <w:sz w:val="24"/>
          <w:szCs w:val="24"/>
        </w:rPr>
        <w:t xml:space="preserve"> </w:t>
      </w:r>
    </w:p>
    <w:p w14:paraId="740B5C3E" w14:textId="5D09DCF3" w:rsidR="009601CF" w:rsidRPr="008E4289" w:rsidRDefault="007773D8" w:rsidP="007773D8">
      <w:pPr>
        <w:pStyle w:val="NoSpacing"/>
        <w:jc w:val="center"/>
        <w:rPr>
          <w:rFonts w:ascii="Times New Roman" w:hAnsi="Times New Roman" w:cs="Times New Roman"/>
          <w:sz w:val="24"/>
          <w:szCs w:val="24"/>
        </w:rPr>
      </w:pPr>
      <w:r w:rsidRPr="008E4289">
        <w:rPr>
          <w:rFonts w:ascii="Times New Roman" w:hAnsi="Times New Roman" w:cs="Times New Roman"/>
          <w:sz w:val="24"/>
          <w:szCs w:val="24"/>
        </w:rPr>
        <w:t xml:space="preserve">LibRA </w:t>
      </w:r>
    </w:p>
    <w:p w14:paraId="55B0099A" w14:textId="77777777" w:rsidR="00664013" w:rsidRPr="008E4289" w:rsidRDefault="00664013" w:rsidP="009601CF">
      <w:pPr>
        <w:pStyle w:val="NoSpacing"/>
        <w:rPr>
          <w:rFonts w:ascii="Times New Roman" w:hAnsi="Times New Roman" w:cs="Times New Roman"/>
          <w:sz w:val="24"/>
          <w:szCs w:val="24"/>
        </w:rPr>
      </w:pPr>
    </w:p>
    <w:p w14:paraId="72DEB17A" w14:textId="6B3EFFE8" w:rsidR="009601CF" w:rsidRPr="008E4289" w:rsidRDefault="00680FB8" w:rsidP="003F7522">
      <w:pPr>
        <w:pStyle w:val="NoSpacing"/>
        <w:rPr>
          <w:rFonts w:ascii="Times New Roman" w:hAnsi="Times New Roman" w:cs="Times New Roman"/>
          <w:sz w:val="24"/>
          <w:szCs w:val="24"/>
        </w:rPr>
      </w:pPr>
      <w:r w:rsidRPr="008E4289">
        <w:rPr>
          <w:rFonts w:ascii="Times New Roman" w:hAnsi="Times New Roman" w:cs="Times New Roman"/>
          <w:sz w:val="24"/>
          <w:szCs w:val="24"/>
        </w:rPr>
        <w:t>To:</w:t>
      </w:r>
      <w:r w:rsidR="0069101A" w:rsidRPr="008E4289">
        <w:rPr>
          <w:rFonts w:ascii="Times New Roman" w:hAnsi="Times New Roman" w:cs="Times New Roman"/>
          <w:sz w:val="24"/>
          <w:szCs w:val="24"/>
        </w:rPr>
        <w:tab/>
      </w:r>
      <w:r w:rsidR="001D2B34" w:rsidRPr="008E4289">
        <w:rPr>
          <w:rFonts w:ascii="Times New Roman" w:hAnsi="Times New Roman" w:cs="Times New Roman"/>
          <w:sz w:val="24"/>
          <w:szCs w:val="24"/>
        </w:rPr>
        <w:tab/>
      </w:r>
      <w:r w:rsidR="00D5687B" w:rsidRPr="008E4289">
        <w:rPr>
          <w:rFonts w:ascii="Times New Roman" w:hAnsi="Times New Roman" w:cs="Times New Roman"/>
          <w:sz w:val="24"/>
          <w:szCs w:val="24"/>
        </w:rPr>
        <w:t xml:space="preserve">Professor Erika Wilson </w:t>
      </w:r>
    </w:p>
    <w:p w14:paraId="644B985E" w14:textId="77777777" w:rsidR="009601CF" w:rsidRPr="008E4289" w:rsidRDefault="009601CF" w:rsidP="009601CF">
      <w:pPr>
        <w:pStyle w:val="NoSpacing"/>
        <w:rPr>
          <w:rFonts w:ascii="Times New Roman" w:hAnsi="Times New Roman" w:cs="Times New Roman"/>
          <w:sz w:val="24"/>
          <w:szCs w:val="24"/>
        </w:rPr>
      </w:pPr>
    </w:p>
    <w:p w14:paraId="43214283" w14:textId="6B4B1FE5" w:rsidR="009601CF" w:rsidRPr="008E4289" w:rsidRDefault="00903E85" w:rsidP="009601CF">
      <w:pPr>
        <w:pStyle w:val="NoSpacing"/>
        <w:rPr>
          <w:rFonts w:ascii="Times New Roman" w:hAnsi="Times New Roman" w:cs="Times New Roman"/>
          <w:sz w:val="24"/>
          <w:szCs w:val="24"/>
        </w:rPr>
      </w:pPr>
      <w:r w:rsidRPr="008E4289">
        <w:rPr>
          <w:rFonts w:ascii="Times New Roman" w:hAnsi="Times New Roman" w:cs="Times New Roman"/>
          <w:sz w:val="24"/>
          <w:szCs w:val="24"/>
        </w:rPr>
        <w:t xml:space="preserve">From: </w:t>
      </w:r>
      <w:r w:rsidR="00D179CE" w:rsidRPr="008E4289">
        <w:rPr>
          <w:rFonts w:ascii="Times New Roman" w:hAnsi="Times New Roman" w:cs="Times New Roman"/>
          <w:sz w:val="24"/>
          <w:szCs w:val="24"/>
        </w:rPr>
        <w:tab/>
      </w:r>
      <w:r w:rsidR="00D179CE" w:rsidRPr="008E4289">
        <w:rPr>
          <w:rFonts w:ascii="Times New Roman" w:hAnsi="Times New Roman" w:cs="Times New Roman"/>
          <w:sz w:val="24"/>
          <w:szCs w:val="24"/>
        </w:rPr>
        <w:tab/>
      </w:r>
      <w:r w:rsidR="00FC0CA2" w:rsidRPr="008E4289">
        <w:rPr>
          <w:rFonts w:ascii="Times New Roman" w:hAnsi="Times New Roman" w:cs="Times New Roman"/>
          <w:sz w:val="24"/>
          <w:szCs w:val="24"/>
        </w:rPr>
        <w:t>LibRA</w:t>
      </w:r>
      <w:r w:rsidR="00B563B0" w:rsidRPr="008E4289">
        <w:rPr>
          <w:rFonts w:ascii="Times New Roman" w:hAnsi="Times New Roman" w:cs="Times New Roman"/>
          <w:sz w:val="24"/>
          <w:szCs w:val="24"/>
        </w:rPr>
        <w:t xml:space="preserve"> – Faculty Research Service</w:t>
      </w:r>
    </w:p>
    <w:p w14:paraId="6E0178CC" w14:textId="77777777" w:rsidR="00145BFE" w:rsidRPr="008E4289" w:rsidRDefault="00145BFE" w:rsidP="009601CF">
      <w:pPr>
        <w:pStyle w:val="NoSpacing"/>
        <w:rPr>
          <w:rFonts w:ascii="Times New Roman" w:hAnsi="Times New Roman" w:cs="Times New Roman"/>
          <w:sz w:val="24"/>
          <w:szCs w:val="24"/>
        </w:rPr>
      </w:pPr>
    </w:p>
    <w:p w14:paraId="498428D0" w14:textId="3EAFE203" w:rsidR="009601CF" w:rsidRPr="008E4289" w:rsidRDefault="00680FB8" w:rsidP="009601CF">
      <w:pPr>
        <w:pStyle w:val="NoSpacing"/>
        <w:rPr>
          <w:rFonts w:ascii="Times New Roman" w:hAnsi="Times New Roman" w:cs="Times New Roman"/>
          <w:sz w:val="24"/>
          <w:szCs w:val="24"/>
        </w:rPr>
      </w:pPr>
      <w:r w:rsidRPr="008E4289">
        <w:rPr>
          <w:rFonts w:ascii="Times New Roman" w:hAnsi="Times New Roman" w:cs="Times New Roman"/>
          <w:sz w:val="24"/>
          <w:szCs w:val="24"/>
        </w:rPr>
        <w:t>Date:</w:t>
      </w:r>
      <w:r w:rsidR="00FC0CA2" w:rsidRPr="008E4289">
        <w:rPr>
          <w:rFonts w:ascii="Times New Roman" w:hAnsi="Times New Roman" w:cs="Times New Roman"/>
          <w:sz w:val="24"/>
          <w:szCs w:val="24"/>
        </w:rPr>
        <w:tab/>
      </w:r>
      <w:r w:rsidR="00D179CE" w:rsidRPr="008E4289">
        <w:rPr>
          <w:rFonts w:ascii="Times New Roman" w:hAnsi="Times New Roman" w:cs="Times New Roman"/>
          <w:sz w:val="24"/>
          <w:szCs w:val="24"/>
        </w:rPr>
        <w:tab/>
      </w:r>
      <w:r w:rsidR="004C2746">
        <w:rPr>
          <w:rFonts w:ascii="Times New Roman" w:hAnsi="Times New Roman" w:cs="Times New Roman"/>
          <w:sz w:val="24"/>
          <w:szCs w:val="24"/>
        </w:rPr>
        <w:t>March 6</w:t>
      </w:r>
      <w:r w:rsidR="00D5687B" w:rsidRPr="008E4289">
        <w:rPr>
          <w:rFonts w:ascii="Times New Roman" w:hAnsi="Times New Roman" w:cs="Times New Roman"/>
          <w:sz w:val="24"/>
          <w:szCs w:val="24"/>
        </w:rPr>
        <w:t>, 2019</w:t>
      </w:r>
    </w:p>
    <w:p w14:paraId="6E1E9365" w14:textId="77777777" w:rsidR="00E35083" w:rsidRPr="008E4289" w:rsidRDefault="00E35083" w:rsidP="009601CF">
      <w:pPr>
        <w:pStyle w:val="NoSpacing"/>
        <w:rPr>
          <w:rFonts w:ascii="Times New Roman" w:hAnsi="Times New Roman" w:cs="Times New Roman"/>
          <w:sz w:val="24"/>
          <w:szCs w:val="24"/>
        </w:rPr>
      </w:pPr>
    </w:p>
    <w:p w14:paraId="26096FBF" w14:textId="1FFEC262" w:rsidR="00E35083" w:rsidRPr="008E4289" w:rsidRDefault="0069101A" w:rsidP="009601CF">
      <w:pPr>
        <w:pStyle w:val="NoSpacing"/>
        <w:rPr>
          <w:rFonts w:ascii="Times New Roman" w:hAnsi="Times New Roman" w:cs="Times New Roman"/>
          <w:sz w:val="24"/>
          <w:szCs w:val="24"/>
        </w:rPr>
      </w:pPr>
      <w:r w:rsidRPr="008E4289">
        <w:rPr>
          <w:rFonts w:ascii="Times New Roman" w:hAnsi="Times New Roman" w:cs="Times New Roman"/>
          <w:sz w:val="24"/>
          <w:szCs w:val="24"/>
        </w:rPr>
        <w:t xml:space="preserve">Subject:  </w:t>
      </w:r>
      <w:r w:rsidR="00D179CE" w:rsidRPr="008E4289">
        <w:rPr>
          <w:rFonts w:ascii="Times New Roman" w:hAnsi="Times New Roman" w:cs="Times New Roman"/>
          <w:sz w:val="24"/>
          <w:szCs w:val="24"/>
        </w:rPr>
        <w:tab/>
      </w:r>
      <w:r w:rsidR="00D5687B" w:rsidRPr="008E4289">
        <w:rPr>
          <w:rFonts w:ascii="Times New Roman" w:hAnsi="Times New Roman" w:cs="Times New Roman"/>
          <w:sz w:val="24"/>
          <w:szCs w:val="24"/>
        </w:rPr>
        <w:t xml:space="preserve">Ethics of Using </w:t>
      </w:r>
      <w:r w:rsidR="00F75F66" w:rsidRPr="008E4289">
        <w:rPr>
          <w:rFonts w:ascii="Times New Roman" w:hAnsi="Times New Roman" w:cs="Times New Roman"/>
          <w:sz w:val="24"/>
          <w:szCs w:val="24"/>
        </w:rPr>
        <w:t>Clinic Student</w:t>
      </w:r>
      <w:r w:rsidR="00D5687B" w:rsidRPr="008E4289">
        <w:rPr>
          <w:rFonts w:ascii="Times New Roman" w:hAnsi="Times New Roman" w:cs="Times New Roman"/>
          <w:sz w:val="24"/>
          <w:szCs w:val="24"/>
        </w:rPr>
        <w:t xml:space="preserve"> Stories in Legal Scholarship </w:t>
      </w:r>
      <w:r w:rsidR="00BA0ED8" w:rsidRPr="008E4289">
        <w:rPr>
          <w:rFonts w:ascii="Times New Roman" w:hAnsi="Times New Roman" w:cs="Times New Roman"/>
          <w:sz w:val="24"/>
          <w:szCs w:val="24"/>
        </w:rPr>
        <w:t xml:space="preserve"> </w:t>
      </w:r>
      <w:r w:rsidR="008233A9" w:rsidRPr="008E4289">
        <w:rPr>
          <w:rFonts w:ascii="Times New Roman" w:hAnsi="Times New Roman" w:cs="Times New Roman"/>
          <w:sz w:val="24"/>
          <w:szCs w:val="24"/>
        </w:rPr>
        <w:t xml:space="preserve"> </w:t>
      </w:r>
    </w:p>
    <w:p w14:paraId="5310B526" w14:textId="77777777" w:rsidR="009601CF" w:rsidRPr="008E4289" w:rsidRDefault="00C5350E" w:rsidP="009601CF">
      <w:pPr>
        <w:pStyle w:val="NoSpacing"/>
        <w:rPr>
          <w:rFonts w:ascii="Times New Roman" w:hAnsi="Times New Roman" w:cs="Times New Roman"/>
          <w:sz w:val="24"/>
          <w:szCs w:val="24"/>
        </w:rPr>
      </w:pPr>
      <w:r w:rsidRPr="008E4289">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4635B25F" wp14:editId="1508CC44">
                <wp:simplePos x="0" y="0"/>
                <wp:positionH relativeFrom="column">
                  <wp:posOffset>-457200</wp:posOffset>
                </wp:positionH>
                <wp:positionV relativeFrom="paragraph">
                  <wp:posOffset>70485</wp:posOffset>
                </wp:positionV>
                <wp:extent cx="6858000" cy="0"/>
                <wp:effectExtent l="19050" t="19685" r="28575" b="279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C1F9C"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5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Ip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" strokeweight="3pt">
                <v:stroke linestyle="thinThin"/>
              </v:line>
            </w:pict>
          </mc:Fallback>
        </mc:AlternateContent>
      </w:r>
    </w:p>
    <w:p w14:paraId="43024693" w14:textId="77777777" w:rsidR="009601CF" w:rsidRPr="008E4289" w:rsidRDefault="009601CF" w:rsidP="009601CF">
      <w:pPr>
        <w:pStyle w:val="NoSpacing"/>
        <w:rPr>
          <w:rFonts w:ascii="Times New Roman" w:hAnsi="Times New Roman" w:cs="Times New Roman"/>
          <w:sz w:val="24"/>
          <w:szCs w:val="24"/>
        </w:rPr>
      </w:pPr>
    </w:p>
    <w:p w14:paraId="495A5217" w14:textId="77777777" w:rsidR="00BA0ED8" w:rsidRPr="008E4289" w:rsidRDefault="00BA0ED8" w:rsidP="0043062B">
      <w:pPr>
        <w:pStyle w:val="NoSpacing"/>
        <w:jc w:val="both"/>
        <w:rPr>
          <w:rFonts w:ascii="Times New Roman" w:hAnsi="Times New Roman" w:cs="Times New Roman"/>
          <w:sz w:val="24"/>
          <w:szCs w:val="24"/>
        </w:rPr>
      </w:pPr>
    </w:p>
    <w:p w14:paraId="70A8EFD9" w14:textId="77777777" w:rsidR="007E0457" w:rsidRPr="008E4289" w:rsidRDefault="00571558" w:rsidP="00544884">
      <w:pPr>
        <w:pStyle w:val="ListParagraph"/>
        <w:numPr>
          <w:ilvl w:val="0"/>
          <w:numId w:val="8"/>
        </w:numPr>
        <w:spacing w:after="120" w:line="240" w:lineRule="auto"/>
        <w:jc w:val="both"/>
        <w:rPr>
          <w:rFonts w:ascii="Times New Roman" w:hAnsi="Times New Roman" w:cs="Times New Roman"/>
          <w:b/>
          <w:sz w:val="24"/>
          <w:szCs w:val="24"/>
        </w:rPr>
      </w:pPr>
      <w:r w:rsidRPr="008E4289">
        <w:rPr>
          <w:rFonts w:ascii="Times New Roman" w:hAnsi="Times New Roman" w:cs="Times New Roman"/>
          <w:b/>
          <w:sz w:val="24"/>
          <w:szCs w:val="24"/>
        </w:rPr>
        <w:t>Description of Request</w:t>
      </w:r>
      <w:r w:rsidR="007E0457" w:rsidRPr="008E4289">
        <w:rPr>
          <w:rFonts w:ascii="Times New Roman" w:hAnsi="Times New Roman" w:cs="Times New Roman"/>
          <w:b/>
          <w:sz w:val="24"/>
          <w:szCs w:val="24"/>
        </w:rPr>
        <w:t xml:space="preserve">: </w:t>
      </w:r>
    </w:p>
    <w:p w14:paraId="5CE6F35F" w14:textId="6484F417" w:rsidR="00571558" w:rsidRDefault="00D5687B" w:rsidP="00544884">
      <w:pPr>
        <w:spacing w:after="120" w:line="240" w:lineRule="auto"/>
        <w:jc w:val="both"/>
        <w:rPr>
          <w:rFonts w:ascii="Times New Roman" w:hAnsi="Times New Roman" w:cs="Times New Roman"/>
          <w:b/>
          <w:sz w:val="24"/>
          <w:szCs w:val="24"/>
        </w:rPr>
      </w:pPr>
      <w:r w:rsidRPr="008E4289">
        <w:rPr>
          <w:rFonts w:ascii="Times New Roman" w:hAnsi="Times New Roman" w:cs="Times New Roman"/>
          <w:sz w:val="24"/>
          <w:szCs w:val="24"/>
        </w:rPr>
        <w:t xml:space="preserve">Professor Wilson requested a bibliography of scholarship exploring the ethics of </w:t>
      </w:r>
      <w:r w:rsidR="00AB5008" w:rsidRPr="008E4289">
        <w:rPr>
          <w:rFonts w:ascii="Times New Roman" w:hAnsi="Times New Roman" w:cs="Times New Roman"/>
          <w:sz w:val="24"/>
          <w:szCs w:val="24"/>
        </w:rPr>
        <w:t xml:space="preserve">clinical law professors </w:t>
      </w:r>
      <w:r w:rsidRPr="008E4289">
        <w:rPr>
          <w:rFonts w:ascii="Times New Roman" w:hAnsi="Times New Roman" w:cs="Times New Roman"/>
          <w:sz w:val="24"/>
          <w:szCs w:val="24"/>
        </w:rPr>
        <w:t xml:space="preserve">using </w:t>
      </w:r>
      <w:r w:rsidR="00AB5008" w:rsidRPr="008E4289">
        <w:rPr>
          <w:rFonts w:ascii="Times New Roman" w:hAnsi="Times New Roman" w:cs="Times New Roman"/>
          <w:sz w:val="24"/>
          <w:szCs w:val="24"/>
        </w:rPr>
        <w:t>stories about students or students’ case work</w:t>
      </w:r>
      <w:r w:rsidRPr="008E4289">
        <w:rPr>
          <w:rFonts w:ascii="Times New Roman" w:hAnsi="Times New Roman" w:cs="Times New Roman"/>
          <w:sz w:val="24"/>
          <w:szCs w:val="24"/>
        </w:rPr>
        <w:t xml:space="preserve"> in </w:t>
      </w:r>
      <w:r w:rsidR="00AB5008" w:rsidRPr="008E4289">
        <w:rPr>
          <w:rFonts w:ascii="Times New Roman" w:hAnsi="Times New Roman" w:cs="Times New Roman"/>
          <w:sz w:val="24"/>
          <w:szCs w:val="24"/>
        </w:rPr>
        <w:t xml:space="preserve">their </w:t>
      </w:r>
      <w:r w:rsidRPr="008E4289">
        <w:rPr>
          <w:rFonts w:ascii="Times New Roman" w:hAnsi="Times New Roman" w:cs="Times New Roman"/>
          <w:sz w:val="24"/>
          <w:szCs w:val="24"/>
        </w:rPr>
        <w:t>legal scholarship and writing.</w:t>
      </w:r>
    </w:p>
    <w:p w14:paraId="5B94F716" w14:textId="77777777" w:rsidR="004455BB" w:rsidRPr="008E4289" w:rsidRDefault="004455BB" w:rsidP="00544884">
      <w:pPr>
        <w:spacing w:after="120" w:line="240" w:lineRule="auto"/>
        <w:jc w:val="both"/>
        <w:rPr>
          <w:rFonts w:ascii="Times New Roman" w:hAnsi="Times New Roman" w:cs="Times New Roman"/>
          <w:b/>
          <w:sz w:val="24"/>
          <w:szCs w:val="24"/>
        </w:rPr>
      </w:pPr>
    </w:p>
    <w:p w14:paraId="2C18925C" w14:textId="28AE5881" w:rsidR="00F75F66" w:rsidRPr="008E4289" w:rsidRDefault="007E0457" w:rsidP="00544884">
      <w:pPr>
        <w:pStyle w:val="ListParagraph"/>
        <w:numPr>
          <w:ilvl w:val="0"/>
          <w:numId w:val="8"/>
        </w:numPr>
        <w:spacing w:after="120" w:line="240" w:lineRule="auto"/>
        <w:jc w:val="both"/>
        <w:rPr>
          <w:rFonts w:ascii="Times New Roman" w:hAnsi="Times New Roman" w:cs="Times New Roman"/>
          <w:b/>
          <w:sz w:val="24"/>
          <w:szCs w:val="24"/>
        </w:rPr>
      </w:pPr>
      <w:r w:rsidRPr="008E4289">
        <w:rPr>
          <w:rFonts w:ascii="Times New Roman" w:hAnsi="Times New Roman" w:cs="Times New Roman"/>
          <w:b/>
          <w:sz w:val="24"/>
          <w:szCs w:val="24"/>
        </w:rPr>
        <w:t>Summary of Research Strategies</w:t>
      </w:r>
      <w:r w:rsidR="00DA1097" w:rsidRPr="008E4289">
        <w:rPr>
          <w:rFonts w:ascii="Times New Roman" w:hAnsi="Times New Roman" w:cs="Times New Roman"/>
          <w:b/>
          <w:sz w:val="24"/>
          <w:szCs w:val="24"/>
        </w:rPr>
        <w:t xml:space="preserve"> and Results</w:t>
      </w:r>
      <w:r w:rsidRPr="008E4289">
        <w:rPr>
          <w:rFonts w:ascii="Times New Roman" w:hAnsi="Times New Roman" w:cs="Times New Roman"/>
          <w:b/>
          <w:sz w:val="24"/>
          <w:szCs w:val="24"/>
        </w:rPr>
        <w:t xml:space="preserve">: </w:t>
      </w:r>
    </w:p>
    <w:p w14:paraId="182AC879" w14:textId="69A5EF39" w:rsidR="00DA1097" w:rsidRPr="008E4289" w:rsidRDefault="008F570F" w:rsidP="00164C0C">
      <w:pPr>
        <w:spacing w:after="120" w:line="240" w:lineRule="auto"/>
        <w:jc w:val="both"/>
        <w:rPr>
          <w:rFonts w:ascii="Times New Roman" w:hAnsi="Times New Roman" w:cs="Times New Roman"/>
          <w:sz w:val="24"/>
          <w:szCs w:val="24"/>
        </w:rPr>
      </w:pPr>
      <w:r w:rsidRPr="008E4289">
        <w:rPr>
          <w:rFonts w:ascii="Times New Roman" w:hAnsi="Times New Roman" w:cs="Times New Roman"/>
          <w:sz w:val="24"/>
          <w:szCs w:val="24"/>
        </w:rPr>
        <w:t xml:space="preserve">For this research, LibRA built upon its prior work on the topic of </w:t>
      </w:r>
      <w:r w:rsidR="00E40107" w:rsidRPr="008E4289">
        <w:rPr>
          <w:rFonts w:ascii="Times New Roman" w:hAnsi="Times New Roman" w:cs="Times New Roman"/>
          <w:sz w:val="24"/>
          <w:szCs w:val="24"/>
        </w:rPr>
        <w:t xml:space="preserve">the </w:t>
      </w:r>
      <w:r w:rsidRPr="008E4289">
        <w:rPr>
          <w:rFonts w:ascii="Times New Roman" w:hAnsi="Times New Roman" w:cs="Times New Roman"/>
          <w:sz w:val="24"/>
          <w:szCs w:val="24"/>
        </w:rPr>
        <w:t xml:space="preserve">ethics of using client stories in legal scholarship, as well as </w:t>
      </w:r>
      <w:r w:rsidR="00164C0C" w:rsidRPr="008E4289">
        <w:rPr>
          <w:rFonts w:ascii="Times New Roman" w:hAnsi="Times New Roman" w:cs="Times New Roman"/>
          <w:sz w:val="24"/>
          <w:szCs w:val="24"/>
        </w:rPr>
        <w:t>relying on</w:t>
      </w:r>
      <w:r w:rsidRPr="008E4289">
        <w:rPr>
          <w:rFonts w:ascii="Times New Roman" w:hAnsi="Times New Roman" w:cs="Times New Roman"/>
          <w:sz w:val="24"/>
          <w:szCs w:val="24"/>
        </w:rPr>
        <w:t xml:space="preserve"> </w:t>
      </w:r>
      <w:r w:rsidR="002F199E">
        <w:rPr>
          <w:rFonts w:ascii="Times New Roman" w:hAnsi="Times New Roman" w:cs="Times New Roman"/>
          <w:sz w:val="24"/>
          <w:szCs w:val="24"/>
        </w:rPr>
        <w:t>novel</w:t>
      </w:r>
      <w:r w:rsidRPr="008E4289">
        <w:rPr>
          <w:rFonts w:ascii="Times New Roman" w:hAnsi="Times New Roman" w:cs="Times New Roman"/>
          <w:sz w:val="24"/>
          <w:szCs w:val="24"/>
        </w:rPr>
        <w:t xml:space="preserve"> search queries </w:t>
      </w:r>
      <w:r w:rsidR="00DA1097" w:rsidRPr="008E4289">
        <w:rPr>
          <w:rFonts w:ascii="Times New Roman" w:hAnsi="Times New Roman" w:cs="Times New Roman"/>
          <w:sz w:val="24"/>
          <w:szCs w:val="24"/>
        </w:rPr>
        <w:t xml:space="preserve">and </w:t>
      </w:r>
      <w:r w:rsidR="002F199E">
        <w:rPr>
          <w:rFonts w:ascii="Times New Roman" w:hAnsi="Times New Roman" w:cs="Times New Roman"/>
          <w:sz w:val="24"/>
          <w:szCs w:val="24"/>
        </w:rPr>
        <w:t xml:space="preserve">additional </w:t>
      </w:r>
      <w:r w:rsidR="00DA1097" w:rsidRPr="008E4289">
        <w:rPr>
          <w:rFonts w:ascii="Times New Roman" w:hAnsi="Times New Roman" w:cs="Times New Roman"/>
          <w:sz w:val="24"/>
          <w:szCs w:val="24"/>
        </w:rPr>
        <w:t>databases</w:t>
      </w:r>
      <w:r w:rsidRPr="008E4289">
        <w:rPr>
          <w:rFonts w:ascii="Times New Roman" w:hAnsi="Times New Roman" w:cs="Times New Roman"/>
          <w:sz w:val="24"/>
          <w:szCs w:val="24"/>
        </w:rPr>
        <w:t>.</w:t>
      </w:r>
      <w:r w:rsidRPr="008E4289">
        <w:rPr>
          <w:rFonts w:ascii="Times New Roman" w:hAnsi="Times New Roman" w:cs="Times New Roman"/>
          <w:i/>
          <w:sz w:val="24"/>
          <w:szCs w:val="24"/>
        </w:rPr>
        <w:t xml:space="preserve"> </w:t>
      </w:r>
      <w:r w:rsidR="00164C0C" w:rsidRPr="008E4289">
        <w:rPr>
          <w:rFonts w:ascii="Times New Roman" w:hAnsi="Times New Roman" w:cs="Times New Roman"/>
          <w:sz w:val="24"/>
          <w:szCs w:val="24"/>
        </w:rPr>
        <w:t>We performed searches</w:t>
      </w:r>
      <w:r w:rsidRPr="008E4289">
        <w:rPr>
          <w:rFonts w:ascii="Times New Roman" w:hAnsi="Times New Roman" w:cs="Times New Roman"/>
          <w:sz w:val="24"/>
          <w:szCs w:val="24"/>
        </w:rPr>
        <w:t xml:space="preserve"> in </w:t>
      </w:r>
      <w:proofErr w:type="spellStart"/>
      <w:r w:rsidR="00FD1BBD" w:rsidRPr="008E4289">
        <w:rPr>
          <w:rFonts w:ascii="Times New Roman" w:hAnsi="Times New Roman" w:cs="Times New Roman"/>
          <w:sz w:val="24"/>
          <w:szCs w:val="24"/>
        </w:rPr>
        <w:t>HeinOnline</w:t>
      </w:r>
      <w:proofErr w:type="spellEnd"/>
      <w:r w:rsidR="00FD1BBD" w:rsidRPr="008E4289">
        <w:rPr>
          <w:rFonts w:ascii="Times New Roman" w:hAnsi="Times New Roman" w:cs="Times New Roman"/>
          <w:sz w:val="24"/>
          <w:szCs w:val="24"/>
        </w:rPr>
        <w:t>, Westlaw</w:t>
      </w:r>
      <w:r w:rsidRPr="008E4289">
        <w:rPr>
          <w:rFonts w:ascii="Times New Roman" w:hAnsi="Times New Roman" w:cs="Times New Roman"/>
          <w:sz w:val="24"/>
          <w:szCs w:val="24"/>
        </w:rPr>
        <w:t>, and Google Scholar</w:t>
      </w:r>
      <w:r w:rsidR="002F199E">
        <w:rPr>
          <w:rFonts w:ascii="Times New Roman" w:hAnsi="Times New Roman" w:cs="Times New Roman"/>
          <w:sz w:val="24"/>
          <w:szCs w:val="24"/>
        </w:rPr>
        <w:t xml:space="preserve">. We </w:t>
      </w:r>
      <w:r w:rsidR="00164C0C" w:rsidRPr="008E4289">
        <w:rPr>
          <w:rFonts w:ascii="Times New Roman" w:hAnsi="Times New Roman" w:cs="Times New Roman"/>
          <w:sz w:val="24"/>
          <w:szCs w:val="24"/>
        </w:rPr>
        <w:t xml:space="preserve">also </w:t>
      </w:r>
      <w:r w:rsidR="00D95234">
        <w:rPr>
          <w:rFonts w:ascii="Times New Roman" w:hAnsi="Times New Roman" w:cs="Times New Roman"/>
          <w:sz w:val="24"/>
          <w:szCs w:val="24"/>
        </w:rPr>
        <w:t>used</w:t>
      </w:r>
      <w:r w:rsidRPr="008E4289">
        <w:rPr>
          <w:rFonts w:ascii="Times New Roman" w:hAnsi="Times New Roman" w:cs="Times New Roman"/>
          <w:sz w:val="24"/>
          <w:szCs w:val="24"/>
        </w:rPr>
        <w:t xml:space="preserve"> </w:t>
      </w:r>
      <w:r w:rsidR="002F199E">
        <w:rPr>
          <w:rFonts w:ascii="Times New Roman" w:hAnsi="Times New Roman" w:cs="Times New Roman"/>
          <w:sz w:val="24"/>
          <w:szCs w:val="24"/>
        </w:rPr>
        <w:t xml:space="preserve">natural-language </w:t>
      </w:r>
      <w:r w:rsidRPr="008E4289">
        <w:rPr>
          <w:rFonts w:ascii="Times New Roman" w:hAnsi="Times New Roman" w:cs="Times New Roman"/>
          <w:sz w:val="24"/>
          <w:szCs w:val="24"/>
        </w:rPr>
        <w:t>Google</w:t>
      </w:r>
      <w:r w:rsidR="002F199E">
        <w:rPr>
          <w:rFonts w:ascii="Times New Roman" w:hAnsi="Times New Roman" w:cs="Times New Roman"/>
          <w:sz w:val="24"/>
          <w:szCs w:val="24"/>
        </w:rPr>
        <w:t xml:space="preserve"> queries</w:t>
      </w:r>
      <w:r w:rsidRPr="008E4289">
        <w:rPr>
          <w:rFonts w:ascii="Times New Roman" w:hAnsi="Times New Roman" w:cs="Times New Roman"/>
          <w:sz w:val="24"/>
          <w:szCs w:val="24"/>
        </w:rPr>
        <w:t xml:space="preserve"> </w:t>
      </w:r>
      <w:r w:rsidR="00D95234">
        <w:rPr>
          <w:rFonts w:ascii="Times New Roman" w:hAnsi="Times New Roman" w:cs="Times New Roman"/>
          <w:sz w:val="24"/>
          <w:szCs w:val="24"/>
        </w:rPr>
        <w:t>to identify any discussion on l</w:t>
      </w:r>
      <w:r w:rsidR="005963C0">
        <w:rPr>
          <w:rFonts w:ascii="Times New Roman" w:hAnsi="Times New Roman" w:cs="Times New Roman"/>
          <w:sz w:val="24"/>
          <w:szCs w:val="24"/>
        </w:rPr>
        <w:t xml:space="preserve">egal or academic </w:t>
      </w:r>
      <w:bookmarkStart w:id="0" w:name="_GoBack"/>
      <w:bookmarkEnd w:id="0"/>
      <w:r w:rsidR="00D95234">
        <w:rPr>
          <w:rFonts w:ascii="Times New Roman" w:hAnsi="Times New Roman" w:cs="Times New Roman"/>
          <w:sz w:val="24"/>
          <w:szCs w:val="24"/>
        </w:rPr>
        <w:t>blogs</w:t>
      </w:r>
      <w:r w:rsidR="00FD1BBD" w:rsidRPr="008E4289">
        <w:rPr>
          <w:rFonts w:ascii="Times New Roman" w:hAnsi="Times New Roman" w:cs="Times New Roman"/>
          <w:sz w:val="24"/>
          <w:szCs w:val="24"/>
        </w:rPr>
        <w:t>.</w:t>
      </w:r>
      <w:r w:rsidR="00FD1BBD" w:rsidRPr="008E4289">
        <w:rPr>
          <w:rFonts w:ascii="Times New Roman" w:hAnsi="Times New Roman" w:cs="Times New Roman"/>
          <w:i/>
          <w:sz w:val="24"/>
          <w:szCs w:val="24"/>
        </w:rPr>
        <w:t xml:space="preserve"> </w:t>
      </w:r>
      <w:r w:rsidR="002F199E">
        <w:rPr>
          <w:rFonts w:ascii="Times New Roman" w:hAnsi="Times New Roman" w:cs="Times New Roman"/>
          <w:sz w:val="24"/>
          <w:szCs w:val="24"/>
        </w:rPr>
        <w:t>In some cases, we</w:t>
      </w:r>
      <w:r w:rsidR="00E87F83" w:rsidRPr="008E4289">
        <w:rPr>
          <w:rFonts w:ascii="Times New Roman" w:hAnsi="Times New Roman" w:cs="Times New Roman"/>
          <w:sz w:val="24"/>
          <w:szCs w:val="24"/>
        </w:rPr>
        <w:t xml:space="preserve"> </w:t>
      </w:r>
      <w:r w:rsidR="00CE2D72" w:rsidRPr="008E4289">
        <w:rPr>
          <w:rFonts w:ascii="Times New Roman" w:hAnsi="Times New Roman" w:cs="Times New Roman"/>
          <w:sz w:val="24"/>
          <w:szCs w:val="24"/>
        </w:rPr>
        <w:t>used adaptations of</w:t>
      </w:r>
      <w:r w:rsidR="00164C0C" w:rsidRPr="008E4289">
        <w:rPr>
          <w:rFonts w:ascii="Times New Roman" w:hAnsi="Times New Roman" w:cs="Times New Roman"/>
          <w:sz w:val="24"/>
          <w:szCs w:val="24"/>
        </w:rPr>
        <w:t xml:space="preserve"> </w:t>
      </w:r>
      <w:r w:rsidRPr="008E4289">
        <w:rPr>
          <w:rFonts w:ascii="Times New Roman" w:hAnsi="Times New Roman" w:cs="Times New Roman"/>
          <w:sz w:val="24"/>
          <w:szCs w:val="24"/>
        </w:rPr>
        <w:t xml:space="preserve">search strings </w:t>
      </w:r>
      <w:r w:rsidR="00164C0C" w:rsidRPr="008E4289">
        <w:rPr>
          <w:rFonts w:ascii="Times New Roman" w:hAnsi="Times New Roman" w:cs="Times New Roman"/>
          <w:sz w:val="24"/>
          <w:szCs w:val="24"/>
        </w:rPr>
        <w:t xml:space="preserve">that </w:t>
      </w:r>
      <w:r w:rsidR="00CE2D72" w:rsidRPr="008E4289">
        <w:rPr>
          <w:rFonts w:ascii="Times New Roman" w:hAnsi="Times New Roman" w:cs="Times New Roman"/>
          <w:sz w:val="24"/>
          <w:szCs w:val="24"/>
        </w:rPr>
        <w:t xml:space="preserve">had </w:t>
      </w:r>
      <w:r w:rsidR="00164C0C" w:rsidRPr="008E4289">
        <w:rPr>
          <w:rFonts w:ascii="Times New Roman" w:hAnsi="Times New Roman" w:cs="Times New Roman"/>
          <w:sz w:val="24"/>
          <w:szCs w:val="24"/>
        </w:rPr>
        <w:t>prove</w:t>
      </w:r>
      <w:r w:rsidR="00CE2D72" w:rsidRPr="008E4289">
        <w:rPr>
          <w:rFonts w:ascii="Times New Roman" w:hAnsi="Times New Roman" w:cs="Times New Roman"/>
          <w:sz w:val="24"/>
          <w:szCs w:val="24"/>
        </w:rPr>
        <w:t>n</w:t>
      </w:r>
      <w:r w:rsidR="00164C0C" w:rsidRPr="008E4289">
        <w:rPr>
          <w:rFonts w:ascii="Times New Roman" w:hAnsi="Times New Roman" w:cs="Times New Roman"/>
          <w:sz w:val="24"/>
          <w:szCs w:val="24"/>
        </w:rPr>
        <w:t xml:space="preserve"> successful </w:t>
      </w:r>
      <w:r w:rsidRPr="008E4289">
        <w:rPr>
          <w:rFonts w:ascii="Times New Roman" w:hAnsi="Times New Roman" w:cs="Times New Roman"/>
          <w:sz w:val="24"/>
          <w:szCs w:val="24"/>
        </w:rPr>
        <w:t>in the prior LibRA project</w:t>
      </w:r>
      <w:r w:rsidR="002F199E">
        <w:rPr>
          <w:rFonts w:ascii="Times New Roman" w:hAnsi="Times New Roman" w:cs="Times New Roman"/>
          <w:sz w:val="24"/>
          <w:szCs w:val="24"/>
        </w:rPr>
        <w:t xml:space="preserve"> completed for Professor Wilson</w:t>
      </w:r>
      <w:r w:rsidRPr="008E4289">
        <w:rPr>
          <w:rFonts w:ascii="Times New Roman" w:hAnsi="Times New Roman" w:cs="Times New Roman"/>
          <w:sz w:val="24"/>
          <w:szCs w:val="24"/>
        </w:rPr>
        <w:t xml:space="preserve">, such as </w:t>
      </w:r>
      <w:r w:rsidR="00DA1097" w:rsidRPr="008E4289">
        <w:rPr>
          <w:rFonts w:ascii="Times New Roman" w:hAnsi="Times New Roman" w:cs="Times New Roman"/>
          <w:sz w:val="24"/>
          <w:szCs w:val="24"/>
        </w:rPr>
        <w:t>“</w:t>
      </w:r>
      <w:r w:rsidR="00E87F83" w:rsidRPr="008E4289">
        <w:rPr>
          <w:rFonts w:ascii="Times New Roman" w:hAnsi="Times New Roman" w:cs="Times New Roman"/>
          <w:sz w:val="24"/>
          <w:szCs w:val="24"/>
        </w:rPr>
        <w:t>ethic! /s client /s (story OR stories) AND scholarship</w:t>
      </w:r>
      <w:r w:rsidR="00DA1097" w:rsidRPr="008E4289">
        <w:rPr>
          <w:rFonts w:ascii="Times New Roman" w:hAnsi="Times New Roman" w:cs="Times New Roman"/>
          <w:sz w:val="24"/>
          <w:szCs w:val="24"/>
        </w:rPr>
        <w:t>”.</w:t>
      </w:r>
      <w:r w:rsidR="00164C0C" w:rsidRPr="008E4289">
        <w:rPr>
          <w:rFonts w:ascii="Times New Roman" w:hAnsi="Times New Roman" w:cs="Times New Roman"/>
          <w:sz w:val="24"/>
          <w:szCs w:val="24"/>
        </w:rPr>
        <w:t xml:space="preserve"> We also gleaned search terms from articles found </w:t>
      </w:r>
      <w:r w:rsidR="002F199E">
        <w:rPr>
          <w:rFonts w:ascii="Times New Roman" w:hAnsi="Times New Roman" w:cs="Times New Roman"/>
          <w:sz w:val="24"/>
          <w:szCs w:val="24"/>
        </w:rPr>
        <w:t>for</w:t>
      </w:r>
      <w:r w:rsidR="00164C0C" w:rsidRPr="008E4289">
        <w:rPr>
          <w:rFonts w:ascii="Times New Roman" w:hAnsi="Times New Roman" w:cs="Times New Roman"/>
          <w:sz w:val="24"/>
          <w:szCs w:val="24"/>
        </w:rPr>
        <w:t xml:space="preserve"> our previous annotated bibliography, such as “exploit” and “narrative” and their variants. </w:t>
      </w:r>
    </w:p>
    <w:p w14:paraId="52362596" w14:textId="6B8B62C4" w:rsidR="00DA1097" w:rsidRPr="008E4289" w:rsidRDefault="00164C0C" w:rsidP="00164C0C">
      <w:pPr>
        <w:spacing w:after="120" w:line="240" w:lineRule="auto"/>
        <w:jc w:val="both"/>
        <w:rPr>
          <w:rFonts w:ascii="Times New Roman" w:hAnsi="Times New Roman" w:cs="Times New Roman"/>
          <w:sz w:val="24"/>
          <w:szCs w:val="24"/>
        </w:rPr>
      </w:pPr>
      <w:r w:rsidRPr="008E4289">
        <w:rPr>
          <w:rFonts w:ascii="Times New Roman" w:hAnsi="Times New Roman" w:cs="Times New Roman"/>
          <w:sz w:val="24"/>
          <w:szCs w:val="24"/>
        </w:rPr>
        <w:t xml:space="preserve">Articles </w:t>
      </w:r>
      <w:r w:rsidR="00DA1097" w:rsidRPr="008E4289">
        <w:rPr>
          <w:rFonts w:ascii="Times New Roman" w:hAnsi="Times New Roman" w:cs="Times New Roman"/>
          <w:sz w:val="24"/>
          <w:szCs w:val="24"/>
        </w:rPr>
        <w:t>from</w:t>
      </w:r>
      <w:r w:rsidRPr="008E4289">
        <w:rPr>
          <w:rFonts w:ascii="Times New Roman" w:hAnsi="Times New Roman" w:cs="Times New Roman"/>
          <w:sz w:val="24"/>
          <w:szCs w:val="24"/>
        </w:rPr>
        <w:t xml:space="preserve"> our previous </w:t>
      </w:r>
      <w:r w:rsidR="00DA1097" w:rsidRPr="008E4289">
        <w:rPr>
          <w:rFonts w:ascii="Times New Roman" w:hAnsi="Times New Roman" w:cs="Times New Roman"/>
          <w:sz w:val="24"/>
          <w:szCs w:val="24"/>
        </w:rPr>
        <w:t>bibliography</w:t>
      </w:r>
      <w:r w:rsidRPr="008E4289">
        <w:rPr>
          <w:rFonts w:ascii="Times New Roman" w:hAnsi="Times New Roman" w:cs="Times New Roman"/>
          <w:sz w:val="24"/>
          <w:szCs w:val="24"/>
        </w:rPr>
        <w:t xml:space="preserve"> were re-examined for </w:t>
      </w:r>
      <w:r w:rsidR="00DA1097" w:rsidRPr="008E4289">
        <w:rPr>
          <w:rFonts w:ascii="Times New Roman" w:hAnsi="Times New Roman" w:cs="Times New Roman"/>
          <w:sz w:val="24"/>
          <w:szCs w:val="24"/>
        </w:rPr>
        <w:t xml:space="preserve">any </w:t>
      </w:r>
      <w:r w:rsidRPr="008E4289">
        <w:rPr>
          <w:rFonts w:ascii="Times New Roman" w:hAnsi="Times New Roman" w:cs="Times New Roman"/>
          <w:sz w:val="24"/>
          <w:szCs w:val="24"/>
        </w:rPr>
        <w:t>citations</w:t>
      </w:r>
      <w:r w:rsidR="00DA1097" w:rsidRPr="008E4289">
        <w:rPr>
          <w:rFonts w:ascii="Times New Roman" w:hAnsi="Times New Roman" w:cs="Times New Roman"/>
          <w:sz w:val="24"/>
          <w:szCs w:val="24"/>
        </w:rPr>
        <w:t xml:space="preserve"> focusing on student stories</w:t>
      </w:r>
      <w:r w:rsidRPr="008E4289">
        <w:rPr>
          <w:rFonts w:ascii="Times New Roman" w:hAnsi="Times New Roman" w:cs="Times New Roman"/>
          <w:sz w:val="24"/>
          <w:szCs w:val="24"/>
        </w:rPr>
        <w:t xml:space="preserve">. </w:t>
      </w:r>
      <w:r w:rsidR="00DA1097" w:rsidRPr="008E4289">
        <w:rPr>
          <w:rFonts w:ascii="Times New Roman" w:hAnsi="Times New Roman" w:cs="Times New Roman"/>
          <w:sz w:val="24"/>
          <w:szCs w:val="24"/>
        </w:rPr>
        <w:t>In particular, we examined all known sources citing the</w:t>
      </w:r>
      <w:r w:rsidRPr="008E4289">
        <w:rPr>
          <w:rFonts w:ascii="Times New Roman" w:hAnsi="Times New Roman" w:cs="Times New Roman"/>
          <w:sz w:val="24"/>
          <w:szCs w:val="24"/>
        </w:rPr>
        <w:t xml:space="preserve"> 1998 Nina W. </w:t>
      </w:r>
      <w:proofErr w:type="spellStart"/>
      <w:r w:rsidRPr="008E4289">
        <w:rPr>
          <w:rFonts w:ascii="Times New Roman" w:hAnsi="Times New Roman" w:cs="Times New Roman"/>
          <w:sz w:val="24"/>
          <w:szCs w:val="24"/>
        </w:rPr>
        <w:t>Tarr</w:t>
      </w:r>
      <w:proofErr w:type="spellEnd"/>
      <w:r w:rsidRPr="008E4289">
        <w:rPr>
          <w:rFonts w:ascii="Times New Roman" w:hAnsi="Times New Roman" w:cs="Times New Roman"/>
          <w:sz w:val="24"/>
          <w:szCs w:val="24"/>
        </w:rPr>
        <w:t xml:space="preserve"> article</w:t>
      </w:r>
      <w:r w:rsidR="00AF5E24">
        <w:rPr>
          <w:rFonts w:ascii="Times New Roman" w:hAnsi="Times New Roman" w:cs="Times New Roman"/>
          <w:sz w:val="24"/>
          <w:szCs w:val="24"/>
        </w:rPr>
        <w:t xml:space="preserve"> included in the previous bibliography</w:t>
      </w:r>
      <w:r w:rsidRPr="008E4289">
        <w:rPr>
          <w:rFonts w:ascii="Times New Roman" w:hAnsi="Times New Roman" w:cs="Times New Roman"/>
          <w:sz w:val="24"/>
          <w:szCs w:val="24"/>
        </w:rPr>
        <w:t>, “Clients’ and Students Stories: Avoiding Exploitation and Complying with the Law to Produce Scholarship with Integrity</w:t>
      </w:r>
      <w:r w:rsidR="00E40107" w:rsidRPr="008E4289">
        <w:rPr>
          <w:rFonts w:ascii="Times New Roman" w:hAnsi="Times New Roman" w:cs="Times New Roman"/>
          <w:sz w:val="24"/>
          <w:szCs w:val="24"/>
        </w:rPr>
        <w:t>,</w:t>
      </w:r>
      <w:r w:rsidRPr="008E4289">
        <w:rPr>
          <w:rFonts w:ascii="Times New Roman" w:hAnsi="Times New Roman" w:cs="Times New Roman"/>
          <w:sz w:val="24"/>
          <w:szCs w:val="24"/>
        </w:rPr>
        <w:t>”</w:t>
      </w:r>
      <w:r w:rsidR="00E40107" w:rsidRPr="008E4289">
        <w:rPr>
          <w:rFonts w:ascii="Times New Roman" w:hAnsi="Times New Roman" w:cs="Times New Roman"/>
          <w:sz w:val="24"/>
          <w:szCs w:val="24"/>
        </w:rPr>
        <w:t xml:space="preserve"> which we knew to be on-point.</w:t>
      </w:r>
      <w:r w:rsidRPr="008E4289">
        <w:rPr>
          <w:rFonts w:ascii="Times New Roman" w:hAnsi="Times New Roman" w:cs="Times New Roman"/>
          <w:sz w:val="24"/>
          <w:szCs w:val="24"/>
        </w:rPr>
        <w:t xml:space="preserve"> </w:t>
      </w:r>
    </w:p>
    <w:p w14:paraId="36907D1E" w14:textId="4BA2D16D" w:rsidR="0022240E" w:rsidRDefault="00DA1097" w:rsidP="00544884">
      <w:pPr>
        <w:spacing w:after="120" w:line="240" w:lineRule="auto"/>
        <w:jc w:val="both"/>
        <w:rPr>
          <w:rFonts w:ascii="Times New Roman" w:hAnsi="Times New Roman" w:cs="Times New Roman"/>
          <w:sz w:val="24"/>
          <w:szCs w:val="24"/>
        </w:rPr>
      </w:pPr>
      <w:r w:rsidRPr="008E4289">
        <w:rPr>
          <w:rFonts w:ascii="Times New Roman" w:hAnsi="Times New Roman" w:cs="Times New Roman"/>
          <w:sz w:val="24"/>
          <w:szCs w:val="24"/>
        </w:rPr>
        <w:t>Our research support</w:t>
      </w:r>
      <w:r w:rsidR="00E40107" w:rsidRPr="008E4289">
        <w:rPr>
          <w:rFonts w:ascii="Times New Roman" w:hAnsi="Times New Roman" w:cs="Times New Roman"/>
          <w:sz w:val="24"/>
          <w:szCs w:val="24"/>
        </w:rPr>
        <w:t>s</w:t>
      </w:r>
      <w:r w:rsidRPr="008E4289">
        <w:rPr>
          <w:rFonts w:ascii="Times New Roman" w:hAnsi="Times New Roman" w:cs="Times New Roman"/>
          <w:sz w:val="24"/>
          <w:szCs w:val="24"/>
        </w:rPr>
        <w:t xml:space="preserve"> the conclusion that the</w:t>
      </w:r>
      <w:r w:rsidR="00E40107" w:rsidRPr="008E4289">
        <w:rPr>
          <w:rFonts w:ascii="Times New Roman" w:hAnsi="Times New Roman" w:cs="Times New Roman"/>
          <w:sz w:val="24"/>
          <w:szCs w:val="24"/>
        </w:rPr>
        <w:t xml:space="preserve"> topic of interest here remains largely unexamined in legal scholarship. The</w:t>
      </w:r>
      <w:r w:rsidRPr="008E4289">
        <w:rPr>
          <w:rFonts w:ascii="Times New Roman" w:hAnsi="Times New Roman" w:cs="Times New Roman"/>
          <w:sz w:val="24"/>
          <w:szCs w:val="24"/>
        </w:rPr>
        <w:t xml:space="preserve"> 1998 </w:t>
      </w:r>
      <w:proofErr w:type="spellStart"/>
      <w:r w:rsidRPr="008E4289">
        <w:rPr>
          <w:rFonts w:ascii="Times New Roman" w:hAnsi="Times New Roman" w:cs="Times New Roman"/>
          <w:sz w:val="24"/>
          <w:szCs w:val="24"/>
        </w:rPr>
        <w:t>Tarr</w:t>
      </w:r>
      <w:proofErr w:type="spellEnd"/>
      <w:r w:rsidRPr="008E4289">
        <w:rPr>
          <w:rFonts w:ascii="Times New Roman" w:hAnsi="Times New Roman" w:cs="Times New Roman"/>
          <w:sz w:val="24"/>
          <w:szCs w:val="24"/>
        </w:rPr>
        <w:t xml:space="preserve"> article is </w:t>
      </w:r>
      <w:r w:rsidR="00E40107" w:rsidRPr="008E4289">
        <w:rPr>
          <w:rFonts w:ascii="Times New Roman" w:hAnsi="Times New Roman" w:cs="Times New Roman"/>
          <w:sz w:val="24"/>
          <w:szCs w:val="24"/>
        </w:rPr>
        <w:t xml:space="preserve">very </w:t>
      </w:r>
      <w:r w:rsidRPr="008E4289">
        <w:rPr>
          <w:rFonts w:ascii="Times New Roman" w:hAnsi="Times New Roman" w:cs="Times New Roman"/>
          <w:sz w:val="24"/>
          <w:szCs w:val="24"/>
        </w:rPr>
        <w:t xml:space="preserve">likely the only piece of scholarship specifically examining the ethics of using </w:t>
      </w:r>
      <w:r w:rsidR="00E40107" w:rsidRPr="008E4289">
        <w:rPr>
          <w:rFonts w:ascii="Times New Roman" w:hAnsi="Times New Roman" w:cs="Times New Roman"/>
          <w:sz w:val="24"/>
          <w:szCs w:val="24"/>
        </w:rPr>
        <w:t xml:space="preserve">clinical </w:t>
      </w:r>
      <w:r w:rsidRPr="008E4289">
        <w:rPr>
          <w:rFonts w:ascii="Times New Roman" w:hAnsi="Times New Roman" w:cs="Times New Roman"/>
          <w:sz w:val="24"/>
          <w:szCs w:val="24"/>
        </w:rPr>
        <w:t>student</w:t>
      </w:r>
      <w:r w:rsidR="00E40107" w:rsidRPr="008E4289">
        <w:rPr>
          <w:rFonts w:ascii="Times New Roman" w:hAnsi="Times New Roman" w:cs="Times New Roman"/>
          <w:sz w:val="24"/>
          <w:szCs w:val="24"/>
        </w:rPr>
        <w:t>s’</w:t>
      </w:r>
      <w:r w:rsidRPr="008E4289">
        <w:rPr>
          <w:rFonts w:ascii="Times New Roman" w:hAnsi="Times New Roman" w:cs="Times New Roman"/>
          <w:sz w:val="24"/>
          <w:szCs w:val="24"/>
        </w:rPr>
        <w:t xml:space="preserve"> </w:t>
      </w:r>
      <w:r w:rsidR="00E40107" w:rsidRPr="008E4289">
        <w:rPr>
          <w:rFonts w:ascii="Times New Roman" w:hAnsi="Times New Roman" w:cs="Times New Roman"/>
          <w:sz w:val="24"/>
          <w:szCs w:val="24"/>
        </w:rPr>
        <w:t>stories or cases in legal scholarship</w:t>
      </w:r>
      <w:r w:rsidR="002F199E">
        <w:rPr>
          <w:rFonts w:ascii="Times New Roman" w:hAnsi="Times New Roman" w:cs="Times New Roman"/>
          <w:sz w:val="24"/>
          <w:szCs w:val="24"/>
        </w:rPr>
        <w:t xml:space="preserve"> in any depth</w:t>
      </w:r>
      <w:r w:rsidR="00E40107" w:rsidRPr="008E4289">
        <w:rPr>
          <w:rFonts w:ascii="Times New Roman" w:hAnsi="Times New Roman" w:cs="Times New Roman"/>
          <w:sz w:val="24"/>
          <w:szCs w:val="24"/>
        </w:rPr>
        <w:t xml:space="preserve">. In fact, the 2014 Robert C. Holmes article summarized below notes that </w:t>
      </w:r>
      <w:proofErr w:type="spellStart"/>
      <w:r w:rsidR="00E40107" w:rsidRPr="008E4289">
        <w:rPr>
          <w:rFonts w:ascii="Times New Roman" w:hAnsi="Times New Roman" w:cs="Times New Roman"/>
          <w:sz w:val="24"/>
          <w:szCs w:val="24"/>
        </w:rPr>
        <w:t>Tarr’s</w:t>
      </w:r>
      <w:proofErr w:type="spellEnd"/>
      <w:r w:rsidR="00E40107" w:rsidRPr="008E4289">
        <w:rPr>
          <w:rFonts w:ascii="Times New Roman" w:hAnsi="Times New Roman" w:cs="Times New Roman"/>
          <w:sz w:val="24"/>
          <w:szCs w:val="24"/>
        </w:rPr>
        <w:t xml:space="preserve"> article appears to be the only source addressing the “possibility for exploitation of law school clinic students” in general. The following selection of articles for the most part addresses </w:t>
      </w:r>
      <w:r w:rsidR="00CE2D72" w:rsidRPr="008E4289">
        <w:rPr>
          <w:rFonts w:ascii="Times New Roman" w:hAnsi="Times New Roman" w:cs="Times New Roman"/>
          <w:sz w:val="24"/>
          <w:szCs w:val="24"/>
        </w:rPr>
        <w:t xml:space="preserve">issues that are more generalized than the topic of interest or are </w:t>
      </w:r>
      <w:r w:rsidR="002F199E">
        <w:rPr>
          <w:rFonts w:ascii="Times New Roman" w:hAnsi="Times New Roman" w:cs="Times New Roman"/>
          <w:sz w:val="24"/>
          <w:szCs w:val="24"/>
        </w:rPr>
        <w:t>tangentially related</w:t>
      </w:r>
      <w:r w:rsidR="00CE2D72" w:rsidRPr="008E4289">
        <w:rPr>
          <w:rFonts w:ascii="Times New Roman" w:hAnsi="Times New Roman" w:cs="Times New Roman"/>
          <w:sz w:val="24"/>
          <w:szCs w:val="24"/>
        </w:rPr>
        <w:t xml:space="preserve"> to it, but </w:t>
      </w:r>
      <w:r w:rsidR="00E40107" w:rsidRPr="008E4289">
        <w:rPr>
          <w:rFonts w:ascii="Times New Roman" w:hAnsi="Times New Roman" w:cs="Times New Roman"/>
          <w:sz w:val="24"/>
          <w:szCs w:val="24"/>
        </w:rPr>
        <w:t xml:space="preserve">which may still prove useful </w:t>
      </w:r>
      <w:r w:rsidR="002F199E">
        <w:rPr>
          <w:rFonts w:ascii="Times New Roman" w:hAnsi="Times New Roman" w:cs="Times New Roman"/>
          <w:sz w:val="24"/>
          <w:szCs w:val="24"/>
        </w:rPr>
        <w:t>for shaping an understanding</w:t>
      </w:r>
      <w:r w:rsidR="00E40107" w:rsidRPr="008E4289">
        <w:rPr>
          <w:rFonts w:ascii="Times New Roman" w:hAnsi="Times New Roman" w:cs="Times New Roman"/>
          <w:sz w:val="24"/>
          <w:szCs w:val="24"/>
        </w:rPr>
        <w:t xml:space="preserve"> </w:t>
      </w:r>
      <w:r w:rsidR="002F199E">
        <w:rPr>
          <w:rFonts w:ascii="Times New Roman" w:hAnsi="Times New Roman" w:cs="Times New Roman"/>
          <w:sz w:val="24"/>
          <w:szCs w:val="24"/>
        </w:rPr>
        <w:t>of the topic</w:t>
      </w:r>
      <w:r w:rsidR="00E40107" w:rsidRPr="008E4289">
        <w:rPr>
          <w:rFonts w:ascii="Times New Roman" w:hAnsi="Times New Roman" w:cs="Times New Roman"/>
          <w:sz w:val="24"/>
          <w:szCs w:val="24"/>
        </w:rPr>
        <w:t>.</w:t>
      </w:r>
    </w:p>
    <w:p w14:paraId="404913D2" w14:textId="77777777" w:rsidR="0022240E" w:rsidRPr="0022240E" w:rsidRDefault="0022240E" w:rsidP="00544884">
      <w:pPr>
        <w:spacing w:after="120" w:line="240" w:lineRule="auto"/>
        <w:jc w:val="both"/>
        <w:rPr>
          <w:rFonts w:ascii="Times New Roman" w:hAnsi="Times New Roman" w:cs="Times New Roman"/>
          <w:sz w:val="24"/>
          <w:szCs w:val="24"/>
        </w:rPr>
      </w:pPr>
    </w:p>
    <w:p w14:paraId="63346A0F" w14:textId="6AB08955" w:rsidR="00571558" w:rsidRPr="008E4289" w:rsidRDefault="009D166D" w:rsidP="00AF5E24">
      <w:pPr>
        <w:pStyle w:val="ListParagraph"/>
        <w:keepNext/>
        <w:keepLines/>
        <w:numPr>
          <w:ilvl w:val="0"/>
          <w:numId w:val="8"/>
        </w:numPr>
        <w:spacing w:after="120" w:line="240" w:lineRule="auto"/>
        <w:jc w:val="both"/>
        <w:rPr>
          <w:rFonts w:ascii="Times New Roman" w:hAnsi="Times New Roman" w:cs="Times New Roman"/>
          <w:b/>
          <w:sz w:val="24"/>
          <w:szCs w:val="24"/>
        </w:rPr>
      </w:pPr>
      <w:r w:rsidRPr="008E4289">
        <w:rPr>
          <w:rFonts w:ascii="Times New Roman" w:hAnsi="Times New Roman" w:cs="Times New Roman"/>
          <w:b/>
          <w:sz w:val="24"/>
          <w:szCs w:val="24"/>
        </w:rPr>
        <w:lastRenderedPageBreak/>
        <w:t xml:space="preserve">Research &amp; Conclusions: </w:t>
      </w:r>
    </w:p>
    <w:p w14:paraId="62E87C6B" w14:textId="5D2568B0" w:rsidR="00FB19DC" w:rsidRPr="00AF5E24" w:rsidRDefault="00001234" w:rsidP="00AF5E24">
      <w:pPr>
        <w:keepLines/>
        <w:spacing w:after="120" w:line="240" w:lineRule="auto"/>
        <w:jc w:val="both"/>
        <w:rPr>
          <w:rFonts w:ascii="Times New Roman" w:hAnsi="Times New Roman" w:cs="Times New Roman"/>
          <w:sz w:val="24"/>
          <w:szCs w:val="24"/>
        </w:rPr>
      </w:pPr>
      <w:r w:rsidRPr="00AF5E24">
        <w:rPr>
          <w:rFonts w:ascii="Times New Roman" w:hAnsi="Times New Roman" w:cs="Times New Roman"/>
          <w:sz w:val="24"/>
          <w:szCs w:val="24"/>
        </w:rPr>
        <w:t>Robert C. Holmes</w:t>
      </w:r>
      <w:r w:rsidR="00FB19DC" w:rsidRPr="00AF5E24">
        <w:rPr>
          <w:rFonts w:ascii="Times New Roman" w:hAnsi="Times New Roman" w:cs="Times New Roman"/>
          <w:sz w:val="24"/>
          <w:szCs w:val="24"/>
        </w:rPr>
        <w:t xml:space="preserve">, </w:t>
      </w:r>
      <w:r w:rsidRPr="00AF5E24">
        <w:rPr>
          <w:rFonts w:ascii="Times New Roman" w:hAnsi="Times New Roman" w:cs="Times New Roman"/>
          <w:i/>
          <w:sz w:val="24"/>
          <w:szCs w:val="24"/>
        </w:rPr>
        <w:t xml:space="preserve">Use of Clinic Students’ Extant Talents: Negative Exploitation or a Peek at the Future of Legal </w:t>
      </w:r>
      <w:proofErr w:type="gramStart"/>
      <w:r w:rsidRPr="00AF5E24">
        <w:rPr>
          <w:rFonts w:ascii="Times New Roman" w:hAnsi="Times New Roman" w:cs="Times New Roman"/>
          <w:i/>
          <w:sz w:val="24"/>
          <w:szCs w:val="24"/>
        </w:rPr>
        <w:t>Education?</w:t>
      </w:r>
      <w:r w:rsidR="00FB19DC" w:rsidRPr="00AF5E24">
        <w:rPr>
          <w:rFonts w:ascii="Times New Roman" w:hAnsi="Times New Roman" w:cs="Times New Roman"/>
          <w:sz w:val="24"/>
          <w:szCs w:val="24"/>
        </w:rPr>
        <w:t>,</w:t>
      </w:r>
      <w:proofErr w:type="gramEnd"/>
      <w:r w:rsidR="00FB19DC" w:rsidRPr="00AF5E24">
        <w:rPr>
          <w:rFonts w:ascii="Times New Roman" w:hAnsi="Times New Roman" w:cs="Times New Roman"/>
          <w:sz w:val="24"/>
          <w:szCs w:val="24"/>
        </w:rPr>
        <w:t xml:space="preserve"> </w:t>
      </w:r>
      <w:r w:rsidRPr="00AF5E24">
        <w:rPr>
          <w:rFonts w:ascii="Times New Roman" w:hAnsi="Times New Roman" w:cs="Times New Roman"/>
          <w:sz w:val="24"/>
          <w:szCs w:val="24"/>
        </w:rPr>
        <w:t>66</w:t>
      </w:r>
      <w:r w:rsidR="00FB19DC" w:rsidRPr="00AF5E24">
        <w:rPr>
          <w:rFonts w:ascii="Times New Roman" w:hAnsi="Times New Roman" w:cs="Times New Roman"/>
          <w:sz w:val="24"/>
          <w:szCs w:val="24"/>
        </w:rPr>
        <w:t xml:space="preserve"> </w:t>
      </w:r>
      <w:r w:rsidRPr="00AF5E24">
        <w:rPr>
          <w:rFonts w:ascii="Times New Roman" w:hAnsi="Times New Roman" w:cs="Times New Roman"/>
          <w:smallCaps/>
          <w:sz w:val="24"/>
          <w:szCs w:val="24"/>
        </w:rPr>
        <w:t>Rutgers</w:t>
      </w:r>
      <w:r w:rsidR="00FB19DC" w:rsidRPr="00AF5E24">
        <w:rPr>
          <w:rFonts w:ascii="Times New Roman" w:hAnsi="Times New Roman" w:cs="Times New Roman"/>
          <w:smallCaps/>
          <w:sz w:val="24"/>
          <w:szCs w:val="24"/>
        </w:rPr>
        <w:t xml:space="preserve"> L. Rev.</w:t>
      </w:r>
      <w:r w:rsidR="00FB19DC" w:rsidRPr="00AF5E24">
        <w:rPr>
          <w:rFonts w:ascii="Times New Roman" w:hAnsi="Times New Roman" w:cs="Times New Roman"/>
          <w:sz w:val="24"/>
          <w:szCs w:val="24"/>
        </w:rPr>
        <w:t xml:space="preserve"> </w:t>
      </w:r>
      <w:r w:rsidRPr="00AF5E24">
        <w:rPr>
          <w:rFonts w:ascii="Times New Roman" w:hAnsi="Times New Roman" w:cs="Times New Roman"/>
          <w:sz w:val="24"/>
          <w:szCs w:val="24"/>
        </w:rPr>
        <w:t>685</w:t>
      </w:r>
      <w:r w:rsidR="00FB19DC" w:rsidRPr="00AF5E24">
        <w:rPr>
          <w:rFonts w:ascii="Times New Roman" w:hAnsi="Times New Roman" w:cs="Times New Roman"/>
          <w:sz w:val="24"/>
          <w:szCs w:val="24"/>
        </w:rPr>
        <w:t xml:space="preserve"> (201</w:t>
      </w:r>
      <w:r w:rsidRPr="00AF5E24">
        <w:rPr>
          <w:rFonts w:ascii="Times New Roman" w:hAnsi="Times New Roman" w:cs="Times New Roman"/>
          <w:sz w:val="24"/>
          <w:szCs w:val="24"/>
        </w:rPr>
        <w:t>4</w:t>
      </w:r>
      <w:r w:rsidR="00FB19DC" w:rsidRPr="00AF5E24">
        <w:rPr>
          <w:rFonts w:ascii="Times New Roman" w:hAnsi="Times New Roman" w:cs="Times New Roman"/>
          <w:sz w:val="24"/>
          <w:szCs w:val="24"/>
        </w:rPr>
        <w:t xml:space="preserve">). </w:t>
      </w:r>
    </w:p>
    <w:p w14:paraId="38204B62" w14:textId="53DCAA60" w:rsidR="000318AA" w:rsidRPr="00AF5E24" w:rsidRDefault="00FB19DC" w:rsidP="000318AA">
      <w:pPr>
        <w:pStyle w:val="ListParagraph"/>
        <w:numPr>
          <w:ilvl w:val="0"/>
          <w:numId w:val="10"/>
        </w:numPr>
        <w:spacing w:after="120" w:line="240" w:lineRule="auto"/>
        <w:jc w:val="both"/>
        <w:rPr>
          <w:rFonts w:ascii="Times New Roman" w:hAnsi="Times New Roman" w:cs="Times New Roman"/>
          <w:sz w:val="24"/>
          <w:szCs w:val="24"/>
        </w:rPr>
      </w:pPr>
      <w:r w:rsidRPr="00AF5E24">
        <w:rPr>
          <w:rFonts w:ascii="Times New Roman" w:hAnsi="Times New Roman" w:cs="Times New Roman"/>
          <w:b/>
          <w:sz w:val="24"/>
          <w:szCs w:val="24"/>
        </w:rPr>
        <w:t>Brief Summary</w:t>
      </w:r>
      <w:r w:rsidRPr="00AF5E24">
        <w:rPr>
          <w:rFonts w:ascii="Times New Roman" w:hAnsi="Times New Roman" w:cs="Times New Roman"/>
          <w:sz w:val="24"/>
          <w:szCs w:val="24"/>
        </w:rPr>
        <w:t xml:space="preserve">: </w:t>
      </w:r>
      <w:r w:rsidR="00651A41" w:rsidRPr="00AF5E24">
        <w:rPr>
          <w:rFonts w:ascii="Times New Roman" w:hAnsi="Times New Roman" w:cs="Times New Roman"/>
          <w:sz w:val="24"/>
          <w:szCs w:val="24"/>
        </w:rPr>
        <w:t>This article lacks a focus on using student stories in legal scholarship. Its specific focus is on the use of students’ “extant talents”—proficiency in other disciplines or skills which they did not glean from law school—</w:t>
      </w:r>
      <w:r w:rsidR="00AB054C" w:rsidRPr="00AF5E24">
        <w:rPr>
          <w:rFonts w:ascii="Times New Roman" w:hAnsi="Times New Roman" w:cs="Times New Roman"/>
          <w:sz w:val="24"/>
          <w:szCs w:val="24"/>
        </w:rPr>
        <w:t>in</w:t>
      </w:r>
      <w:r w:rsidR="00651A41" w:rsidRPr="00AF5E24">
        <w:rPr>
          <w:rFonts w:ascii="Times New Roman" w:hAnsi="Times New Roman" w:cs="Times New Roman"/>
          <w:sz w:val="24"/>
          <w:szCs w:val="24"/>
        </w:rPr>
        <w:t xml:space="preserve"> clinic work.</w:t>
      </w:r>
      <w:r w:rsidR="00A60AAA" w:rsidRPr="00AF5E24">
        <w:rPr>
          <w:rFonts w:ascii="Times New Roman" w:hAnsi="Times New Roman" w:cs="Times New Roman"/>
          <w:sz w:val="24"/>
          <w:szCs w:val="24"/>
        </w:rPr>
        <w:t xml:space="preserve"> </w:t>
      </w:r>
      <w:r w:rsidR="00651A41" w:rsidRPr="00AF5E24">
        <w:rPr>
          <w:rFonts w:ascii="Times New Roman" w:hAnsi="Times New Roman" w:cs="Times New Roman"/>
          <w:sz w:val="24"/>
          <w:szCs w:val="24"/>
        </w:rPr>
        <w:t xml:space="preserve">However, the framework </w:t>
      </w:r>
      <w:r w:rsidR="00AB054C" w:rsidRPr="00AF5E24">
        <w:rPr>
          <w:rFonts w:ascii="Times New Roman" w:hAnsi="Times New Roman" w:cs="Times New Roman"/>
          <w:sz w:val="24"/>
          <w:szCs w:val="24"/>
        </w:rPr>
        <w:t>the author</w:t>
      </w:r>
      <w:r w:rsidR="00651A41" w:rsidRPr="00AF5E24">
        <w:rPr>
          <w:rFonts w:ascii="Times New Roman" w:hAnsi="Times New Roman" w:cs="Times New Roman"/>
          <w:sz w:val="24"/>
          <w:szCs w:val="24"/>
        </w:rPr>
        <w:t xml:space="preserve"> uses to evaluate this specific issue may prove useful. </w:t>
      </w:r>
      <w:r w:rsidR="00AB054C" w:rsidRPr="00AF5E24">
        <w:rPr>
          <w:rFonts w:ascii="Times New Roman" w:hAnsi="Times New Roman" w:cs="Times New Roman"/>
          <w:sz w:val="24"/>
          <w:szCs w:val="24"/>
        </w:rPr>
        <w:t>The discussion is centered around</w:t>
      </w:r>
      <w:r w:rsidR="00651A41" w:rsidRPr="00AF5E24">
        <w:rPr>
          <w:rFonts w:ascii="Times New Roman" w:hAnsi="Times New Roman" w:cs="Times New Roman"/>
          <w:sz w:val="24"/>
          <w:szCs w:val="24"/>
        </w:rPr>
        <w:t xml:space="preserve"> the theory of exploitation in general, with ample </w:t>
      </w:r>
      <w:r w:rsidR="00AB054C" w:rsidRPr="00AF5E24">
        <w:rPr>
          <w:rFonts w:ascii="Times New Roman" w:hAnsi="Times New Roman" w:cs="Times New Roman"/>
          <w:sz w:val="24"/>
          <w:szCs w:val="24"/>
        </w:rPr>
        <w:t>treatment</w:t>
      </w:r>
      <w:r w:rsidR="00651A41" w:rsidRPr="00AF5E24">
        <w:rPr>
          <w:rFonts w:ascii="Times New Roman" w:hAnsi="Times New Roman" w:cs="Times New Roman"/>
          <w:sz w:val="24"/>
          <w:szCs w:val="24"/>
        </w:rPr>
        <w:t xml:space="preserve"> of </w:t>
      </w:r>
      <w:r w:rsidR="00AB054C" w:rsidRPr="00AF5E24">
        <w:rPr>
          <w:rFonts w:ascii="Times New Roman" w:hAnsi="Times New Roman" w:cs="Times New Roman"/>
          <w:sz w:val="24"/>
          <w:szCs w:val="24"/>
        </w:rPr>
        <w:t xml:space="preserve">a wide variety of </w:t>
      </w:r>
      <w:r w:rsidR="00651A41" w:rsidRPr="00AF5E24">
        <w:rPr>
          <w:rFonts w:ascii="Times New Roman" w:hAnsi="Times New Roman" w:cs="Times New Roman"/>
          <w:sz w:val="24"/>
          <w:szCs w:val="24"/>
        </w:rPr>
        <w:t>possible avenues for exploitation in the law school clinic</w:t>
      </w:r>
      <w:r w:rsidR="00AB054C" w:rsidRPr="00AF5E24">
        <w:rPr>
          <w:rFonts w:ascii="Times New Roman" w:hAnsi="Times New Roman" w:cs="Times New Roman"/>
          <w:sz w:val="24"/>
          <w:szCs w:val="24"/>
        </w:rPr>
        <w:t xml:space="preserve"> context</w:t>
      </w:r>
      <w:r w:rsidR="00651A41" w:rsidRPr="00AF5E24">
        <w:rPr>
          <w:rFonts w:ascii="Times New Roman" w:hAnsi="Times New Roman" w:cs="Times New Roman"/>
          <w:sz w:val="24"/>
          <w:szCs w:val="24"/>
        </w:rPr>
        <w:t xml:space="preserve"> and a discussion of</w:t>
      </w:r>
      <w:r w:rsidR="001D7C29" w:rsidRPr="00AF5E24">
        <w:rPr>
          <w:rFonts w:ascii="Times New Roman" w:hAnsi="Times New Roman" w:cs="Times New Roman"/>
          <w:sz w:val="24"/>
          <w:szCs w:val="24"/>
        </w:rPr>
        <w:t xml:space="preserve"> potential</w:t>
      </w:r>
      <w:r w:rsidR="00651A41" w:rsidRPr="00AF5E24">
        <w:rPr>
          <w:rFonts w:ascii="Times New Roman" w:hAnsi="Times New Roman" w:cs="Times New Roman"/>
          <w:sz w:val="24"/>
          <w:szCs w:val="24"/>
        </w:rPr>
        <w:t xml:space="preserve"> alternative</w:t>
      </w:r>
      <w:r w:rsidR="001D7C29" w:rsidRPr="00AF5E24">
        <w:rPr>
          <w:rFonts w:ascii="Times New Roman" w:hAnsi="Times New Roman" w:cs="Times New Roman"/>
          <w:sz w:val="24"/>
          <w:szCs w:val="24"/>
        </w:rPr>
        <w:t xml:space="preserve"> standards for evaluating the fairness o</w:t>
      </w:r>
      <w:r w:rsidR="00651A41" w:rsidRPr="00AF5E24">
        <w:rPr>
          <w:rFonts w:ascii="Times New Roman" w:hAnsi="Times New Roman" w:cs="Times New Roman"/>
          <w:sz w:val="24"/>
          <w:szCs w:val="24"/>
        </w:rPr>
        <w:t>f</w:t>
      </w:r>
      <w:r w:rsidR="001D7C29" w:rsidRPr="00AF5E24">
        <w:rPr>
          <w:rFonts w:ascii="Times New Roman" w:hAnsi="Times New Roman" w:cs="Times New Roman"/>
          <w:sz w:val="24"/>
          <w:szCs w:val="24"/>
        </w:rPr>
        <w:t xml:space="preserve"> relationships and transactions where harm is not the standard, </w:t>
      </w:r>
      <w:r w:rsidR="001D7C29" w:rsidRPr="00AF5E24">
        <w:rPr>
          <w:rFonts w:ascii="Times New Roman" w:hAnsi="Times New Roman" w:cs="Times New Roman"/>
          <w:i/>
          <w:sz w:val="24"/>
          <w:szCs w:val="24"/>
        </w:rPr>
        <w:t>id.</w:t>
      </w:r>
      <w:r w:rsidR="001D7C29" w:rsidRPr="00AF5E24">
        <w:rPr>
          <w:rFonts w:ascii="Times New Roman" w:hAnsi="Times New Roman" w:cs="Times New Roman"/>
          <w:sz w:val="24"/>
          <w:szCs w:val="24"/>
        </w:rPr>
        <w:t xml:space="preserve"> at 710-720. </w:t>
      </w:r>
      <w:r w:rsidR="00AB054C" w:rsidRPr="00AF5E24">
        <w:rPr>
          <w:rFonts w:ascii="Times New Roman" w:hAnsi="Times New Roman" w:cs="Times New Roman"/>
          <w:sz w:val="24"/>
          <w:szCs w:val="24"/>
        </w:rPr>
        <w:t xml:space="preserve">In citing Nina W. </w:t>
      </w:r>
      <w:proofErr w:type="spellStart"/>
      <w:r w:rsidR="00AB054C" w:rsidRPr="00AF5E24">
        <w:rPr>
          <w:rFonts w:ascii="Times New Roman" w:hAnsi="Times New Roman" w:cs="Times New Roman"/>
          <w:sz w:val="24"/>
          <w:szCs w:val="24"/>
        </w:rPr>
        <w:t>Tarr’s</w:t>
      </w:r>
      <w:proofErr w:type="spellEnd"/>
      <w:r w:rsidR="00AB054C" w:rsidRPr="00AF5E24">
        <w:rPr>
          <w:rFonts w:ascii="Times New Roman" w:hAnsi="Times New Roman" w:cs="Times New Roman"/>
          <w:sz w:val="24"/>
          <w:szCs w:val="24"/>
        </w:rPr>
        <w:t xml:space="preserve"> 1998 article, the author notes that it was “the only reference to the possibility for exploitation of law school clinic students . . . found.” </w:t>
      </w:r>
      <w:r w:rsidR="00AB054C" w:rsidRPr="00AF5E24">
        <w:rPr>
          <w:rFonts w:ascii="Times New Roman" w:hAnsi="Times New Roman" w:cs="Times New Roman"/>
          <w:i/>
          <w:sz w:val="24"/>
          <w:szCs w:val="24"/>
        </w:rPr>
        <w:t>Id.</w:t>
      </w:r>
      <w:r w:rsidR="00AB054C" w:rsidRPr="00AF5E24">
        <w:rPr>
          <w:rFonts w:ascii="Times New Roman" w:hAnsi="Times New Roman" w:cs="Times New Roman"/>
          <w:sz w:val="24"/>
          <w:szCs w:val="24"/>
        </w:rPr>
        <w:t xml:space="preserve"> at 688, n. 5.</w:t>
      </w:r>
    </w:p>
    <w:p w14:paraId="2AF951A6" w14:textId="328A211A" w:rsidR="00465A8D" w:rsidRPr="00AF5E24" w:rsidRDefault="00465A8D" w:rsidP="00465A8D">
      <w:pPr>
        <w:spacing w:after="120" w:line="240" w:lineRule="auto"/>
        <w:jc w:val="both"/>
        <w:rPr>
          <w:rFonts w:ascii="Times New Roman" w:hAnsi="Times New Roman" w:cs="Times New Roman"/>
          <w:sz w:val="24"/>
          <w:szCs w:val="24"/>
        </w:rPr>
      </w:pPr>
      <w:r w:rsidRPr="00AF5E24">
        <w:rPr>
          <w:rFonts w:ascii="Times New Roman" w:hAnsi="Times New Roman" w:cs="Times New Roman"/>
          <w:sz w:val="24"/>
          <w:szCs w:val="24"/>
        </w:rPr>
        <w:t xml:space="preserve">David </w:t>
      </w:r>
      <w:proofErr w:type="spellStart"/>
      <w:r w:rsidRPr="00AF5E24">
        <w:rPr>
          <w:rFonts w:ascii="Times New Roman" w:hAnsi="Times New Roman" w:cs="Times New Roman"/>
          <w:sz w:val="24"/>
          <w:szCs w:val="24"/>
        </w:rPr>
        <w:t>Hricik</w:t>
      </w:r>
      <w:proofErr w:type="spellEnd"/>
      <w:r w:rsidRPr="00AF5E24">
        <w:rPr>
          <w:rFonts w:ascii="Times New Roman" w:hAnsi="Times New Roman" w:cs="Times New Roman"/>
          <w:sz w:val="24"/>
          <w:szCs w:val="24"/>
        </w:rPr>
        <w:t xml:space="preserve">, </w:t>
      </w:r>
      <w:r w:rsidR="006F268B" w:rsidRPr="00AF5E24">
        <w:rPr>
          <w:rFonts w:ascii="Times New Roman" w:hAnsi="Times New Roman" w:cs="Times New Roman"/>
          <w:i/>
          <w:sz w:val="24"/>
          <w:szCs w:val="24"/>
        </w:rPr>
        <w:t>Life in Dark Waters: A Survey of Ethical and Malpractice Issues Confronting Adju</w:t>
      </w:r>
      <w:r w:rsidR="003F2DA8" w:rsidRPr="00AF5E24">
        <w:rPr>
          <w:rFonts w:ascii="Times New Roman" w:hAnsi="Times New Roman" w:cs="Times New Roman"/>
          <w:i/>
          <w:sz w:val="24"/>
          <w:szCs w:val="24"/>
        </w:rPr>
        <w:t>n</w:t>
      </w:r>
      <w:r w:rsidR="006F268B" w:rsidRPr="00AF5E24">
        <w:rPr>
          <w:rFonts w:ascii="Times New Roman" w:hAnsi="Times New Roman" w:cs="Times New Roman"/>
          <w:i/>
          <w:sz w:val="24"/>
          <w:szCs w:val="24"/>
        </w:rPr>
        <w:t>ct Law Professors</w:t>
      </w:r>
      <w:r w:rsidRPr="00AF5E24">
        <w:rPr>
          <w:rFonts w:ascii="Times New Roman" w:hAnsi="Times New Roman" w:cs="Times New Roman"/>
          <w:sz w:val="24"/>
          <w:szCs w:val="24"/>
        </w:rPr>
        <w:t xml:space="preserve">, </w:t>
      </w:r>
      <w:r w:rsidR="006F268B" w:rsidRPr="00AF5E24">
        <w:rPr>
          <w:rFonts w:ascii="Times New Roman" w:hAnsi="Times New Roman" w:cs="Times New Roman"/>
          <w:sz w:val="24"/>
          <w:szCs w:val="24"/>
        </w:rPr>
        <w:t>42</w:t>
      </w:r>
      <w:r w:rsidRPr="00AF5E24">
        <w:rPr>
          <w:rFonts w:ascii="Times New Roman" w:hAnsi="Times New Roman" w:cs="Times New Roman"/>
          <w:sz w:val="24"/>
          <w:szCs w:val="24"/>
        </w:rPr>
        <w:t xml:space="preserve"> </w:t>
      </w:r>
      <w:r w:rsidR="006F268B" w:rsidRPr="00AF5E24">
        <w:rPr>
          <w:rFonts w:ascii="Times New Roman" w:hAnsi="Times New Roman" w:cs="Times New Roman"/>
          <w:smallCaps/>
          <w:sz w:val="24"/>
          <w:szCs w:val="24"/>
        </w:rPr>
        <w:t>S. Tex.</w:t>
      </w:r>
      <w:r w:rsidRPr="00AF5E24">
        <w:rPr>
          <w:rFonts w:ascii="Times New Roman" w:hAnsi="Times New Roman" w:cs="Times New Roman"/>
          <w:smallCaps/>
          <w:sz w:val="24"/>
          <w:szCs w:val="24"/>
        </w:rPr>
        <w:t xml:space="preserve"> L. Rev.</w:t>
      </w:r>
      <w:r w:rsidRPr="00AF5E24">
        <w:rPr>
          <w:rFonts w:ascii="Times New Roman" w:hAnsi="Times New Roman" w:cs="Times New Roman"/>
          <w:sz w:val="24"/>
          <w:szCs w:val="24"/>
        </w:rPr>
        <w:t xml:space="preserve"> </w:t>
      </w:r>
      <w:r w:rsidR="006F268B" w:rsidRPr="00AF5E24">
        <w:rPr>
          <w:rFonts w:ascii="Times New Roman" w:hAnsi="Times New Roman" w:cs="Times New Roman"/>
          <w:sz w:val="24"/>
          <w:szCs w:val="24"/>
        </w:rPr>
        <w:t>379</w:t>
      </w:r>
      <w:r w:rsidRPr="00AF5E24">
        <w:rPr>
          <w:rFonts w:ascii="Times New Roman" w:hAnsi="Times New Roman" w:cs="Times New Roman"/>
          <w:sz w:val="24"/>
          <w:szCs w:val="24"/>
        </w:rPr>
        <w:t xml:space="preserve"> (20</w:t>
      </w:r>
      <w:r w:rsidR="006F268B" w:rsidRPr="00AF5E24">
        <w:rPr>
          <w:rFonts w:ascii="Times New Roman" w:hAnsi="Times New Roman" w:cs="Times New Roman"/>
          <w:sz w:val="24"/>
          <w:szCs w:val="24"/>
        </w:rPr>
        <w:t>01</w:t>
      </w:r>
      <w:r w:rsidRPr="00AF5E24">
        <w:rPr>
          <w:rFonts w:ascii="Times New Roman" w:hAnsi="Times New Roman" w:cs="Times New Roman"/>
          <w:sz w:val="24"/>
          <w:szCs w:val="24"/>
        </w:rPr>
        <w:t xml:space="preserve">). </w:t>
      </w:r>
    </w:p>
    <w:p w14:paraId="39BE28F1" w14:textId="5F45AAE4" w:rsidR="00465A8D" w:rsidRPr="00AF5E24" w:rsidRDefault="00465A8D" w:rsidP="000E3283">
      <w:pPr>
        <w:pStyle w:val="ListParagraph"/>
        <w:numPr>
          <w:ilvl w:val="0"/>
          <w:numId w:val="10"/>
        </w:numPr>
        <w:spacing w:after="120" w:line="240" w:lineRule="auto"/>
        <w:jc w:val="both"/>
        <w:rPr>
          <w:rFonts w:ascii="Times New Roman" w:hAnsi="Times New Roman" w:cs="Times New Roman"/>
          <w:sz w:val="24"/>
          <w:szCs w:val="24"/>
        </w:rPr>
      </w:pPr>
      <w:r w:rsidRPr="00AF5E24">
        <w:rPr>
          <w:rFonts w:ascii="Times New Roman" w:hAnsi="Times New Roman" w:cs="Times New Roman"/>
          <w:b/>
          <w:sz w:val="24"/>
          <w:szCs w:val="24"/>
        </w:rPr>
        <w:t>Brief Summary</w:t>
      </w:r>
      <w:r w:rsidRPr="00AF5E24">
        <w:rPr>
          <w:rFonts w:ascii="Times New Roman" w:hAnsi="Times New Roman" w:cs="Times New Roman"/>
          <w:sz w:val="24"/>
          <w:szCs w:val="24"/>
        </w:rPr>
        <w:t xml:space="preserve">: </w:t>
      </w:r>
      <w:r w:rsidR="006F268B" w:rsidRPr="00AF5E24">
        <w:rPr>
          <w:rFonts w:ascii="Times New Roman" w:hAnsi="Times New Roman" w:cs="Times New Roman"/>
          <w:sz w:val="24"/>
          <w:szCs w:val="24"/>
        </w:rPr>
        <w:t xml:space="preserve">This article </w:t>
      </w:r>
      <w:r w:rsidR="000E3283" w:rsidRPr="00AF5E24">
        <w:rPr>
          <w:rFonts w:ascii="Times New Roman" w:hAnsi="Times New Roman" w:cs="Times New Roman"/>
          <w:sz w:val="24"/>
          <w:szCs w:val="24"/>
        </w:rPr>
        <w:t xml:space="preserve">surveys a number of ethical considerations unique to adjunct professors. It </w:t>
      </w:r>
      <w:r w:rsidR="006F268B" w:rsidRPr="00AF5E24">
        <w:rPr>
          <w:rFonts w:ascii="Times New Roman" w:hAnsi="Times New Roman" w:cs="Times New Roman"/>
          <w:sz w:val="24"/>
          <w:szCs w:val="24"/>
        </w:rPr>
        <w:t>discusses the ethic</w:t>
      </w:r>
      <w:r w:rsidR="000E3283" w:rsidRPr="00AF5E24">
        <w:rPr>
          <w:rFonts w:ascii="Times New Roman" w:hAnsi="Times New Roman" w:cs="Times New Roman"/>
          <w:sz w:val="24"/>
          <w:szCs w:val="24"/>
        </w:rPr>
        <w:t xml:space="preserve">al issues </w:t>
      </w:r>
      <w:r w:rsidR="006F268B" w:rsidRPr="00AF5E24">
        <w:rPr>
          <w:rFonts w:ascii="Times New Roman" w:hAnsi="Times New Roman" w:cs="Times New Roman"/>
          <w:sz w:val="24"/>
          <w:szCs w:val="24"/>
        </w:rPr>
        <w:t xml:space="preserve">of students sharing “war stories” or “yarns” from their own legal employment almost solely in terms of the duty of confidentiality. </w:t>
      </w:r>
      <w:r w:rsidR="006F268B" w:rsidRPr="00AF5E24">
        <w:rPr>
          <w:rFonts w:ascii="Times New Roman" w:hAnsi="Times New Roman" w:cs="Times New Roman"/>
          <w:i/>
          <w:sz w:val="24"/>
          <w:szCs w:val="24"/>
        </w:rPr>
        <w:t>See id.</w:t>
      </w:r>
      <w:r w:rsidR="006F268B" w:rsidRPr="00AF5E24">
        <w:rPr>
          <w:rFonts w:ascii="Times New Roman" w:hAnsi="Times New Roman" w:cs="Times New Roman"/>
          <w:sz w:val="24"/>
          <w:szCs w:val="24"/>
        </w:rPr>
        <w:t xml:space="preserve"> at 392-393. The author discusses faculty plagiarism and attribution of student work (but not student stories or cases) at 403-04.</w:t>
      </w:r>
      <w:r w:rsidR="000E3283" w:rsidRPr="00AF5E24">
        <w:rPr>
          <w:rFonts w:ascii="Times New Roman" w:hAnsi="Times New Roman" w:cs="Times New Roman"/>
          <w:sz w:val="24"/>
          <w:szCs w:val="24"/>
        </w:rPr>
        <w:t xml:space="preserve"> Some issues specific to clinical professors are discussed, but none relating to sharing of student stories, cases, or work.</w:t>
      </w:r>
    </w:p>
    <w:p w14:paraId="491E5CE4" w14:textId="142ECCFB" w:rsidR="000A709C" w:rsidRPr="00AF5E24" w:rsidRDefault="000A709C" w:rsidP="00544884">
      <w:pPr>
        <w:spacing w:after="120" w:line="240" w:lineRule="auto"/>
        <w:jc w:val="both"/>
        <w:rPr>
          <w:rFonts w:ascii="Times New Roman" w:hAnsi="Times New Roman" w:cs="Times New Roman"/>
          <w:sz w:val="24"/>
          <w:szCs w:val="24"/>
        </w:rPr>
      </w:pPr>
      <w:r w:rsidRPr="00AF5E24">
        <w:rPr>
          <w:rFonts w:ascii="Times New Roman" w:hAnsi="Times New Roman" w:cs="Times New Roman"/>
          <w:sz w:val="24"/>
          <w:szCs w:val="24"/>
        </w:rPr>
        <w:t xml:space="preserve">Jacqueline St. Joan </w:t>
      </w:r>
      <w:r w:rsidR="00DD555C" w:rsidRPr="00AF5E24">
        <w:rPr>
          <w:rFonts w:ascii="Times New Roman" w:hAnsi="Times New Roman" w:cs="Times New Roman"/>
          <w:sz w:val="24"/>
          <w:szCs w:val="24"/>
        </w:rPr>
        <w:t xml:space="preserve">&amp; Stacy </w:t>
      </w:r>
      <w:proofErr w:type="spellStart"/>
      <w:r w:rsidR="00DD555C" w:rsidRPr="00AF5E24">
        <w:rPr>
          <w:rFonts w:ascii="Times New Roman" w:hAnsi="Times New Roman" w:cs="Times New Roman"/>
          <w:sz w:val="24"/>
          <w:szCs w:val="24"/>
        </w:rPr>
        <w:t>Salomonsen-Sautel</w:t>
      </w:r>
      <w:proofErr w:type="spellEnd"/>
      <w:r w:rsidR="00DD555C" w:rsidRPr="00AF5E24">
        <w:rPr>
          <w:rFonts w:ascii="Times New Roman" w:hAnsi="Times New Roman" w:cs="Times New Roman"/>
          <w:sz w:val="24"/>
          <w:szCs w:val="24"/>
        </w:rPr>
        <w:t xml:space="preserve">, </w:t>
      </w:r>
      <w:r w:rsidR="00DD555C" w:rsidRPr="00AF5E24">
        <w:rPr>
          <w:rFonts w:ascii="Times New Roman" w:hAnsi="Times New Roman" w:cs="Times New Roman"/>
          <w:i/>
          <w:sz w:val="24"/>
          <w:szCs w:val="24"/>
        </w:rPr>
        <w:t>The Clinic as Laboratory: Lessons from the First Year of Conducting Social Research in an Interdisciplinary Domestic Violence Clinic</w:t>
      </w:r>
      <w:r w:rsidR="00DD555C" w:rsidRPr="00AF5E24">
        <w:rPr>
          <w:rFonts w:ascii="Times New Roman" w:hAnsi="Times New Roman" w:cs="Times New Roman"/>
          <w:sz w:val="24"/>
          <w:szCs w:val="24"/>
        </w:rPr>
        <w:t xml:space="preserve">, 47. </w:t>
      </w:r>
      <w:r w:rsidR="00DD555C" w:rsidRPr="00AF5E24">
        <w:rPr>
          <w:rFonts w:ascii="Times New Roman" w:hAnsi="Times New Roman" w:cs="Times New Roman"/>
          <w:smallCaps/>
          <w:sz w:val="24"/>
          <w:szCs w:val="24"/>
        </w:rPr>
        <w:t>Loy. L. Rev.</w:t>
      </w:r>
      <w:r w:rsidR="00DD555C" w:rsidRPr="00AF5E24">
        <w:rPr>
          <w:rFonts w:ascii="Times New Roman" w:hAnsi="Times New Roman" w:cs="Times New Roman"/>
          <w:sz w:val="24"/>
          <w:szCs w:val="24"/>
        </w:rPr>
        <w:t xml:space="preserve"> 317 (2001).</w:t>
      </w:r>
    </w:p>
    <w:p w14:paraId="6AAF57A6" w14:textId="0C97E8BC" w:rsidR="000A709C" w:rsidRPr="00AF5E24" w:rsidRDefault="00DD555C" w:rsidP="00544884">
      <w:pPr>
        <w:pStyle w:val="ListParagraph"/>
        <w:numPr>
          <w:ilvl w:val="0"/>
          <w:numId w:val="10"/>
        </w:numPr>
        <w:spacing w:after="120" w:line="240" w:lineRule="auto"/>
        <w:jc w:val="both"/>
        <w:rPr>
          <w:rFonts w:ascii="Times New Roman" w:hAnsi="Times New Roman" w:cs="Times New Roman"/>
          <w:sz w:val="24"/>
          <w:szCs w:val="24"/>
        </w:rPr>
      </w:pPr>
      <w:r w:rsidRPr="00AF5E24">
        <w:rPr>
          <w:rFonts w:ascii="Times New Roman" w:hAnsi="Times New Roman" w:cs="Times New Roman"/>
          <w:b/>
          <w:sz w:val="24"/>
          <w:szCs w:val="24"/>
        </w:rPr>
        <w:t>Brief Summary</w:t>
      </w:r>
      <w:r w:rsidRPr="00AF5E24">
        <w:rPr>
          <w:rFonts w:ascii="Times New Roman" w:hAnsi="Times New Roman" w:cs="Times New Roman"/>
          <w:sz w:val="24"/>
          <w:szCs w:val="24"/>
        </w:rPr>
        <w:t xml:space="preserve">: This article briefly addresses the ethical concerns of </w:t>
      </w:r>
      <w:r w:rsidR="00B85AFE" w:rsidRPr="00AF5E24">
        <w:rPr>
          <w:rFonts w:ascii="Times New Roman" w:hAnsi="Times New Roman" w:cs="Times New Roman"/>
          <w:sz w:val="24"/>
          <w:szCs w:val="24"/>
        </w:rPr>
        <w:t xml:space="preserve">explicitly </w:t>
      </w:r>
      <w:r w:rsidRPr="00AF5E24">
        <w:rPr>
          <w:rFonts w:ascii="Times New Roman" w:hAnsi="Times New Roman" w:cs="Times New Roman"/>
          <w:sz w:val="24"/>
          <w:szCs w:val="24"/>
        </w:rPr>
        <w:t>using clinic students as research subjects</w:t>
      </w:r>
      <w:r w:rsidR="00B85AFE" w:rsidRPr="00AF5E24">
        <w:rPr>
          <w:rFonts w:ascii="Times New Roman" w:hAnsi="Times New Roman" w:cs="Times New Roman"/>
          <w:sz w:val="24"/>
          <w:szCs w:val="24"/>
        </w:rPr>
        <w:t xml:space="preserve">, given </w:t>
      </w:r>
      <w:r w:rsidR="00AF5E24" w:rsidRPr="00AF5E24">
        <w:rPr>
          <w:rFonts w:ascii="Times New Roman" w:hAnsi="Times New Roman" w:cs="Times New Roman"/>
          <w:sz w:val="24"/>
          <w:szCs w:val="24"/>
        </w:rPr>
        <w:t>such students’</w:t>
      </w:r>
      <w:r w:rsidR="00B85AFE" w:rsidRPr="00AF5E24">
        <w:rPr>
          <w:rFonts w:ascii="Times New Roman" w:hAnsi="Times New Roman" w:cs="Times New Roman"/>
          <w:sz w:val="24"/>
          <w:szCs w:val="24"/>
        </w:rPr>
        <w:t xml:space="preserve"> tendencies towards competitiveness and the possibilities of coercion</w:t>
      </w:r>
      <w:r w:rsidRPr="00AF5E24">
        <w:rPr>
          <w:rFonts w:ascii="Times New Roman" w:hAnsi="Times New Roman" w:cs="Times New Roman"/>
          <w:sz w:val="24"/>
          <w:szCs w:val="24"/>
        </w:rPr>
        <w:t xml:space="preserve">. </w:t>
      </w:r>
      <w:r w:rsidRPr="00AF5E24">
        <w:rPr>
          <w:rFonts w:ascii="Times New Roman" w:hAnsi="Times New Roman" w:cs="Times New Roman"/>
          <w:i/>
          <w:sz w:val="24"/>
          <w:szCs w:val="24"/>
        </w:rPr>
        <w:t>Id.</w:t>
      </w:r>
      <w:r w:rsidRPr="00AF5E24">
        <w:rPr>
          <w:rFonts w:ascii="Times New Roman" w:hAnsi="Times New Roman" w:cs="Times New Roman"/>
          <w:sz w:val="24"/>
          <w:szCs w:val="24"/>
        </w:rPr>
        <w:t xml:space="preserve"> at 354-55. The bulk of the article describes the authors’ use of qualitative and quantitative methods to evaluate the impact of </w:t>
      </w:r>
      <w:r w:rsidR="00B85AFE" w:rsidRPr="00AF5E24">
        <w:rPr>
          <w:rFonts w:ascii="Times New Roman" w:hAnsi="Times New Roman" w:cs="Times New Roman"/>
          <w:sz w:val="24"/>
          <w:szCs w:val="24"/>
        </w:rPr>
        <w:t>an</w:t>
      </w:r>
      <w:r w:rsidRPr="00AF5E24">
        <w:rPr>
          <w:rFonts w:ascii="Times New Roman" w:hAnsi="Times New Roman" w:cs="Times New Roman"/>
          <w:sz w:val="24"/>
          <w:szCs w:val="24"/>
        </w:rPr>
        <w:t xml:space="preserve"> interdisciplinary approach to clinical </w:t>
      </w:r>
      <w:r w:rsidR="00B85AFE" w:rsidRPr="00AF5E24">
        <w:rPr>
          <w:rFonts w:ascii="Times New Roman" w:hAnsi="Times New Roman" w:cs="Times New Roman"/>
          <w:sz w:val="24"/>
          <w:szCs w:val="24"/>
        </w:rPr>
        <w:t>practice.</w:t>
      </w:r>
    </w:p>
    <w:p w14:paraId="366FB6AB" w14:textId="77777777" w:rsidR="003F2DA8" w:rsidRPr="00AF5E24" w:rsidRDefault="003F2DA8" w:rsidP="003F2DA8">
      <w:pPr>
        <w:spacing w:after="120" w:line="240" w:lineRule="auto"/>
        <w:jc w:val="both"/>
        <w:rPr>
          <w:rFonts w:ascii="Times New Roman" w:hAnsi="Times New Roman" w:cs="Times New Roman"/>
          <w:sz w:val="24"/>
          <w:szCs w:val="24"/>
        </w:rPr>
      </w:pPr>
      <w:r w:rsidRPr="00AF5E24">
        <w:rPr>
          <w:rFonts w:ascii="Times New Roman" w:hAnsi="Times New Roman" w:cs="Times New Roman"/>
          <w:sz w:val="24"/>
          <w:szCs w:val="24"/>
        </w:rPr>
        <w:t xml:space="preserve">Jo A. Tyler &amp; Faith Mullen, </w:t>
      </w:r>
      <w:r w:rsidRPr="00AF5E24">
        <w:rPr>
          <w:rFonts w:ascii="Times New Roman" w:hAnsi="Times New Roman" w:cs="Times New Roman"/>
          <w:i/>
          <w:sz w:val="24"/>
          <w:szCs w:val="24"/>
        </w:rPr>
        <w:t>Telling Tales in School: Storytelling for Self-Reflection and Pedagogical Improvement in Clinical Legal Education</w:t>
      </w:r>
      <w:r w:rsidRPr="00AF5E24">
        <w:rPr>
          <w:rFonts w:ascii="Times New Roman" w:hAnsi="Times New Roman" w:cs="Times New Roman"/>
          <w:sz w:val="24"/>
          <w:szCs w:val="24"/>
        </w:rPr>
        <w:t xml:space="preserve">, 18 </w:t>
      </w:r>
      <w:r w:rsidRPr="00AF5E24">
        <w:rPr>
          <w:rFonts w:ascii="Times New Roman" w:hAnsi="Times New Roman" w:cs="Times New Roman"/>
          <w:smallCaps/>
          <w:sz w:val="24"/>
          <w:szCs w:val="24"/>
        </w:rPr>
        <w:t>Clinical L. Rev.</w:t>
      </w:r>
      <w:r w:rsidRPr="00AF5E24">
        <w:rPr>
          <w:rFonts w:ascii="Times New Roman" w:hAnsi="Times New Roman" w:cs="Times New Roman"/>
          <w:sz w:val="24"/>
          <w:szCs w:val="24"/>
        </w:rPr>
        <w:t xml:space="preserve"> 283 (2011). </w:t>
      </w:r>
    </w:p>
    <w:p w14:paraId="76BF92F0" w14:textId="7231D658" w:rsidR="003F2DA8" w:rsidRPr="00AF5E24" w:rsidRDefault="003F2DA8" w:rsidP="003F2DA8">
      <w:pPr>
        <w:pStyle w:val="ListParagraph"/>
        <w:numPr>
          <w:ilvl w:val="0"/>
          <w:numId w:val="10"/>
        </w:numPr>
        <w:spacing w:after="120" w:line="240" w:lineRule="auto"/>
        <w:jc w:val="both"/>
        <w:rPr>
          <w:rFonts w:ascii="Times New Roman" w:hAnsi="Times New Roman" w:cs="Times New Roman"/>
          <w:sz w:val="24"/>
          <w:szCs w:val="24"/>
        </w:rPr>
      </w:pPr>
      <w:r w:rsidRPr="00AF5E24">
        <w:rPr>
          <w:rFonts w:ascii="Times New Roman" w:hAnsi="Times New Roman" w:cs="Times New Roman"/>
          <w:b/>
          <w:sz w:val="24"/>
          <w:szCs w:val="24"/>
        </w:rPr>
        <w:t>Brief Summary</w:t>
      </w:r>
      <w:r w:rsidRPr="00AF5E24">
        <w:rPr>
          <w:rFonts w:ascii="Times New Roman" w:hAnsi="Times New Roman" w:cs="Times New Roman"/>
          <w:sz w:val="24"/>
          <w:szCs w:val="24"/>
        </w:rPr>
        <w:t xml:space="preserve">: This article describes a research process that asked clinic students to actively engage in storytelling of client interactions for the purposes of their own reflective learning and to inform the pedagogical approach of </w:t>
      </w:r>
      <w:r w:rsidR="00AF5E24">
        <w:rPr>
          <w:rFonts w:ascii="Times New Roman" w:hAnsi="Times New Roman" w:cs="Times New Roman"/>
          <w:sz w:val="24"/>
          <w:szCs w:val="24"/>
        </w:rPr>
        <w:t>clinic</w:t>
      </w:r>
      <w:r w:rsidRPr="00AF5E24">
        <w:rPr>
          <w:rFonts w:ascii="Times New Roman" w:hAnsi="Times New Roman" w:cs="Times New Roman"/>
          <w:sz w:val="24"/>
          <w:szCs w:val="24"/>
        </w:rPr>
        <w:t xml:space="preserve"> faculty. Faculty and clients also participated in the storytelling, and faculty were able to compare their own stories with those of students. However, the stories themselves were not published</w:t>
      </w:r>
      <w:r w:rsidR="00AF5E24">
        <w:rPr>
          <w:rFonts w:ascii="Times New Roman" w:hAnsi="Times New Roman" w:cs="Times New Roman"/>
          <w:sz w:val="24"/>
          <w:szCs w:val="24"/>
        </w:rPr>
        <w:t xml:space="preserve"> in legal scholarship</w:t>
      </w:r>
      <w:r w:rsidRPr="00AF5E24">
        <w:rPr>
          <w:rFonts w:ascii="Times New Roman" w:hAnsi="Times New Roman" w:cs="Times New Roman"/>
          <w:sz w:val="24"/>
          <w:szCs w:val="24"/>
        </w:rPr>
        <w:t xml:space="preserve">. The authors cited </w:t>
      </w:r>
      <w:proofErr w:type="spellStart"/>
      <w:r w:rsidRPr="00AF5E24">
        <w:rPr>
          <w:rFonts w:ascii="Times New Roman" w:hAnsi="Times New Roman" w:cs="Times New Roman"/>
          <w:sz w:val="24"/>
          <w:szCs w:val="24"/>
        </w:rPr>
        <w:t>Tarr’s</w:t>
      </w:r>
      <w:proofErr w:type="spellEnd"/>
      <w:r w:rsidRPr="00AF5E24">
        <w:rPr>
          <w:rFonts w:ascii="Times New Roman" w:hAnsi="Times New Roman" w:cs="Times New Roman"/>
          <w:sz w:val="24"/>
          <w:szCs w:val="24"/>
        </w:rPr>
        <w:t xml:space="preserve"> article in describing how they took steps to protect students from coercion and assured them they would make limited use of the stories and would protect students’ identities from being revealed. </w:t>
      </w:r>
      <w:r w:rsidRPr="00AF5E24">
        <w:rPr>
          <w:rFonts w:ascii="Times New Roman" w:hAnsi="Times New Roman" w:cs="Times New Roman"/>
          <w:i/>
          <w:sz w:val="24"/>
          <w:szCs w:val="24"/>
        </w:rPr>
        <w:t xml:space="preserve">See id. </w:t>
      </w:r>
      <w:r w:rsidRPr="00AF5E24">
        <w:rPr>
          <w:rFonts w:ascii="Times New Roman" w:hAnsi="Times New Roman" w:cs="Times New Roman"/>
          <w:sz w:val="24"/>
          <w:szCs w:val="24"/>
        </w:rPr>
        <w:t>at 301-02.</w:t>
      </w:r>
    </w:p>
    <w:p w14:paraId="1A95B876" w14:textId="5C541B9F" w:rsidR="00ED13A0" w:rsidRPr="00AF5E24" w:rsidRDefault="00ED13A0" w:rsidP="00ED13A0">
      <w:pPr>
        <w:spacing w:after="120" w:line="240" w:lineRule="auto"/>
        <w:jc w:val="both"/>
        <w:rPr>
          <w:rFonts w:ascii="Times New Roman" w:hAnsi="Times New Roman" w:cs="Times New Roman"/>
          <w:sz w:val="24"/>
          <w:szCs w:val="24"/>
        </w:rPr>
      </w:pPr>
      <w:r w:rsidRPr="00AF5E24">
        <w:rPr>
          <w:rFonts w:ascii="Times New Roman" w:hAnsi="Times New Roman" w:cs="Times New Roman"/>
          <w:sz w:val="24"/>
          <w:szCs w:val="24"/>
        </w:rPr>
        <w:t xml:space="preserve">Bill L. Williamson, </w:t>
      </w:r>
      <w:r w:rsidR="002246B7" w:rsidRPr="00AF5E24">
        <w:rPr>
          <w:rFonts w:ascii="Times New Roman" w:hAnsi="Times New Roman" w:cs="Times New Roman"/>
          <w:i/>
          <w:sz w:val="24"/>
          <w:szCs w:val="24"/>
        </w:rPr>
        <w:t>(Ab)Using Students: The Ethics of Faculty Use of a Student’s Work Product</w:t>
      </w:r>
      <w:r w:rsidRPr="00AF5E24">
        <w:rPr>
          <w:rFonts w:ascii="Times New Roman" w:hAnsi="Times New Roman" w:cs="Times New Roman"/>
          <w:sz w:val="24"/>
          <w:szCs w:val="24"/>
        </w:rPr>
        <w:t xml:space="preserve">, </w:t>
      </w:r>
      <w:r w:rsidR="002246B7" w:rsidRPr="00AF5E24">
        <w:rPr>
          <w:rFonts w:ascii="Times New Roman" w:hAnsi="Times New Roman" w:cs="Times New Roman"/>
          <w:sz w:val="24"/>
          <w:szCs w:val="24"/>
        </w:rPr>
        <w:t xml:space="preserve">26 </w:t>
      </w:r>
      <w:r w:rsidR="002246B7" w:rsidRPr="00AF5E24">
        <w:rPr>
          <w:rFonts w:ascii="Times New Roman" w:hAnsi="Times New Roman" w:cs="Times New Roman"/>
          <w:smallCaps/>
          <w:sz w:val="24"/>
          <w:szCs w:val="24"/>
        </w:rPr>
        <w:t>Ariz. St. L.J.</w:t>
      </w:r>
      <w:r w:rsidRPr="00AF5E24">
        <w:rPr>
          <w:rFonts w:ascii="Times New Roman" w:hAnsi="Times New Roman" w:cs="Times New Roman"/>
          <w:sz w:val="24"/>
          <w:szCs w:val="24"/>
        </w:rPr>
        <w:t xml:space="preserve"> </w:t>
      </w:r>
      <w:r w:rsidR="003F2DA8" w:rsidRPr="00AF5E24">
        <w:rPr>
          <w:rFonts w:ascii="Times New Roman" w:hAnsi="Times New Roman" w:cs="Times New Roman"/>
          <w:sz w:val="24"/>
          <w:szCs w:val="24"/>
        </w:rPr>
        <w:t xml:space="preserve">1029 </w:t>
      </w:r>
      <w:r w:rsidRPr="00AF5E24">
        <w:rPr>
          <w:rFonts w:ascii="Times New Roman" w:hAnsi="Times New Roman" w:cs="Times New Roman"/>
          <w:sz w:val="24"/>
          <w:szCs w:val="24"/>
        </w:rPr>
        <w:t>(199</w:t>
      </w:r>
      <w:r w:rsidR="002246B7" w:rsidRPr="00AF5E24">
        <w:rPr>
          <w:rFonts w:ascii="Times New Roman" w:hAnsi="Times New Roman" w:cs="Times New Roman"/>
          <w:sz w:val="24"/>
          <w:szCs w:val="24"/>
        </w:rPr>
        <w:t>4</w:t>
      </w:r>
      <w:r w:rsidRPr="00AF5E24">
        <w:rPr>
          <w:rFonts w:ascii="Times New Roman" w:hAnsi="Times New Roman" w:cs="Times New Roman"/>
          <w:sz w:val="24"/>
          <w:szCs w:val="24"/>
        </w:rPr>
        <w:t xml:space="preserve">). </w:t>
      </w:r>
    </w:p>
    <w:p w14:paraId="14BEE4B8" w14:textId="6B761A4D" w:rsidR="009D166D" w:rsidRPr="00AF5E24" w:rsidRDefault="00ED13A0" w:rsidP="009D166D">
      <w:pPr>
        <w:pStyle w:val="ListParagraph"/>
        <w:numPr>
          <w:ilvl w:val="0"/>
          <w:numId w:val="9"/>
        </w:numPr>
        <w:spacing w:after="120" w:line="240" w:lineRule="auto"/>
        <w:jc w:val="both"/>
        <w:rPr>
          <w:rFonts w:ascii="Times New Roman" w:hAnsi="Times New Roman" w:cs="Times New Roman"/>
          <w:sz w:val="24"/>
          <w:szCs w:val="24"/>
        </w:rPr>
      </w:pPr>
      <w:r w:rsidRPr="00AF5E24">
        <w:rPr>
          <w:rFonts w:ascii="Times New Roman" w:hAnsi="Times New Roman" w:cs="Times New Roman"/>
          <w:b/>
          <w:sz w:val="24"/>
          <w:szCs w:val="24"/>
        </w:rPr>
        <w:t>Brief Summary</w:t>
      </w:r>
      <w:r w:rsidRPr="00AF5E24">
        <w:rPr>
          <w:rFonts w:ascii="Times New Roman" w:hAnsi="Times New Roman" w:cs="Times New Roman"/>
          <w:sz w:val="24"/>
          <w:szCs w:val="24"/>
        </w:rPr>
        <w:t xml:space="preserve">: This article </w:t>
      </w:r>
      <w:r w:rsidR="002246B7" w:rsidRPr="00AF5E24">
        <w:rPr>
          <w:rFonts w:ascii="Times New Roman" w:hAnsi="Times New Roman" w:cs="Times New Roman"/>
          <w:sz w:val="24"/>
          <w:szCs w:val="24"/>
        </w:rPr>
        <w:t xml:space="preserve">lacks any focus on clinical faculty or </w:t>
      </w:r>
      <w:proofErr w:type="gramStart"/>
      <w:r w:rsidR="002246B7" w:rsidRPr="00AF5E24">
        <w:rPr>
          <w:rFonts w:ascii="Times New Roman" w:hAnsi="Times New Roman" w:cs="Times New Roman"/>
          <w:sz w:val="24"/>
          <w:szCs w:val="24"/>
        </w:rPr>
        <w:t>students</w:t>
      </w:r>
      <w:r w:rsidR="00241C6A" w:rsidRPr="00AF5E24">
        <w:rPr>
          <w:rFonts w:ascii="Times New Roman" w:hAnsi="Times New Roman" w:cs="Times New Roman"/>
          <w:sz w:val="24"/>
          <w:szCs w:val="24"/>
        </w:rPr>
        <w:t>,</w:t>
      </w:r>
      <w:r w:rsidR="002246B7" w:rsidRPr="00AF5E24">
        <w:rPr>
          <w:rFonts w:ascii="Times New Roman" w:hAnsi="Times New Roman" w:cs="Times New Roman"/>
          <w:sz w:val="24"/>
          <w:szCs w:val="24"/>
        </w:rPr>
        <w:t xml:space="preserve"> but</w:t>
      </w:r>
      <w:proofErr w:type="gramEnd"/>
      <w:r w:rsidR="002246B7" w:rsidRPr="00AF5E24">
        <w:rPr>
          <w:rFonts w:ascii="Times New Roman" w:hAnsi="Times New Roman" w:cs="Times New Roman"/>
          <w:sz w:val="24"/>
          <w:szCs w:val="24"/>
        </w:rPr>
        <w:t xml:space="preserve"> serves as a thoughtful overview of the opportunities for exploitation of law students’ research and </w:t>
      </w:r>
      <w:r w:rsidR="002246B7" w:rsidRPr="00AF5E24">
        <w:rPr>
          <w:rFonts w:ascii="Times New Roman" w:hAnsi="Times New Roman" w:cs="Times New Roman"/>
          <w:sz w:val="24"/>
          <w:szCs w:val="24"/>
        </w:rPr>
        <w:lastRenderedPageBreak/>
        <w:t>writing work by law professors and the ethical issues involved. It proposes ethical standards and discusses how they might be implemented.</w:t>
      </w:r>
    </w:p>
    <w:sectPr w:rsidR="009D166D" w:rsidRPr="00AF5E24" w:rsidSect="003F7522">
      <w:footerReference w:type="even"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04960" w14:textId="77777777" w:rsidR="004C32A3" w:rsidRDefault="004C32A3" w:rsidP="003B4C5D">
      <w:pPr>
        <w:spacing w:after="0" w:line="240" w:lineRule="auto"/>
      </w:pPr>
      <w:r>
        <w:separator/>
      </w:r>
    </w:p>
  </w:endnote>
  <w:endnote w:type="continuationSeparator" w:id="0">
    <w:p w14:paraId="71619525" w14:textId="77777777" w:rsidR="004C32A3" w:rsidRDefault="004C32A3" w:rsidP="003B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518" w14:textId="77777777" w:rsidR="003B4C5D" w:rsidRDefault="003B4C5D" w:rsidP="000E43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869C6" w14:textId="77777777" w:rsidR="003B4C5D" w:rsidRDefault="003B4C5D" w:rsidP="003B4C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124263"/>
      <w:docPartObj>
        <w:docPartGallery w:val="Page Numbers (Bottom of Page)"/>
        <w:docPartUnique/>
      </w:docPartObj>
    </w:sdtPr>
    <w:sdtEndPr>
      <w:rPr>
        <w:color w:val="7F7F7F" w:themeColor="background1" w:themeShade="7F"/>
        <w:spacing w:val="60"/>
      </w:rPr>
    </w:sdtEndPr>
    <w:sdtContent>
      <w:p w14:paraId="2CB8DBF3" w14:textId="473B1DE9" w:rsidR="002361F6" w:rsidRDefault="002361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3AFB">
          <w:rPr>
            <w:noProof/>
          </w:rPr>
          <w:t>1</w:t>
        </w:r>
        <w:r>
          <w:rPr>
            <w:noProof/>
          </w:rPr>
          <w:fldChar w:fldCharType="end"/>
        </w:r>
        <w:r>
          <w:t xml:space="preserve"> | </w:t>
        </w:r>
        <w:r>
          <w:rPr>
            <w:color w:val="7F7F7F" w:themeColor="background1" w:themeShade="7F"/>
            <w:spacing w:val="60"/>
          </w:rPr>
          <w:t>Page</w:t>
        </w:r>
      </w:p>
    </w:sdtContent>
  </w:sdt>
  <w:p w14:paraId="65ECC62B" w14:textId="494D1203" w:rsidR="003B4C5D" w:rsidRPr="003B4C5D" w:rsidRDefault="003B4C5D" w:rsidP="003B4C5D">
    <w:pPr>
      <w:pStyle w:val="Footer"/>
      <w:ind w:right="360"/>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A9D93" w14:textId="77777777" w:rsidR="004C32A3" w:rsidRDefault="004C32A3" w:rsidP="003B4C5D">
      <w:pPr>
        <w:spacing w:after="0" w:line="240" w:lineRule="auto"/>
      </w:pPr>
      <w:r>
        <w:separator/>
      </w:r>
    </w:p>
  </w:footnote>
  <w:footnote w:type="continuationSeparator" w:id="0">
    <w:p w14:paraId="461EAD41" w14:textId="77777777" w:rsidR="004C32A3" w:rsidRDefault="004C32A3" w:rsidP="003B4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0CB"/>
    <w:multiLevelType w:val="hybridMultilevel"/>
    <w:tmpl w:val="99E8C5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D4B60"/>
    <w:multiLevelType w:val="hybridMultilevel"/>
    <w:tmpl w:val="58F0675C"/>
    <w:lvl w:ilvl="0" w:tplc="2282187A">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A0A84"/>
    <w:multiLevelType w:val="hybridMultilevel"/>
    <w:tmpl w:val="25766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C689A"/>
    <w:multiLevelType w:val="hybridMultilevel"/>
    <w:tmpl w:val="44DAC350"/>
    <w:lvl w:ilvl="0" w:tplc="D1AC678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52B52"/>
    <w:multiLevelType w:val="hybridMultilevel"/>
    <w:tmpl w:val="F9C2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A10A4E"/>
    <w:multiLevelType w:val="hybridMultilevel"/>
    <w:tmpl w:val="98FA1E6E"/>
    <w:lvl w:ilvl="0" w:tplc="917A8D5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81BFD"/>
    <w:multiLevelType w:val="hybridMultilevel"/>
    <w:tmpl w:val="D104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C1160"/>
    <w:multiLevelType w:val="hybridMultilevel"/>
    <w:tmpl w:val="82F80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C97693"/>
    <w:multiLevelType w:val="hybridMultilevel"/>
    <w:tmpl w:val="DD82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E0545"/>
    <w:multiLevelType w:val="hybridMultilevel"/>
    <w:tmpl w:val="4AE0C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4"/>
  </w:num>
  <w:num w:numId="6">
    <w:abstractNumId w:val="9"/>
  </w:num>
  <w:num w:numId="7">
    <w:abstractNumId w:val="2"/>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E0"/>
    <w:rsid w:val="00001234"/>
    <w:rsid w:val="00026AAC"/>
    <w:rsid w:val="000318AA"/>
    <w:rsid w:val="0004308C"/>
    <w:rsid w:val="000A709C"/>
    <w:rsid w:val="000E3283"/>
    <w:rsid w:val="000F29BE"/>
    <w:rsid w:val="00122997"/>
    <w:rsid w:val="001235E4"/>
    <w:rsid w:val="001356DD"/>
    <w:rsid w:val="001433D8"/>
    <w:rsid w:val="00145BFE"/>
    <w:rsid w:val="00164C0C"/>
    <w:rsid w:val="00165228"/>
    <w:rsid w:val="0017678F"/>
    <w:rsid w:val="0019565B"/>
    <w:rsid w:val="001B0DA3"/>
    <w:rsid w:val="001D2B34"/>
    <w:rsid w:val="001D7C29"/>
    <w:rsid w:val="002143E2"/>
    <w:rsid w:val="0022240E"/>
    <w:rsid w:val="002246B7"/>
    <w:rsid w:val="002361F6"/>
    <w:rsid w:val="002407BB"/>
    <w:rsid w:val="00241C6A"/>
    <w:rsid w:val="002659A4"/>
    <w:rsid w:val="002A459F"/>
    <w:rsid w:val="002B4854"/>
    <w:rsid w:val="002F199E"/>
    <w:rsid w:val="00301734"/>
    <w:rsid w:val="00345063"/>
    <w:rsid w:val="00351768"/>
    <w:rsid w:val="00384544"/>
    <w:rsid w:val="00386D84"/>
    <w:rsid w:val="003A051E"/>
    <w:rsid w:val="003B4C5D"/>
    <w:rsid w:val="003C013D"/>
    <w:rsid w:val="003F2DA8"/>
    <w:rsid w:val="003F7522"/>
    <w:rsid w:val="00406AC4"/>
    <w:rsid w:val="00410B2B"/>
    <w:rsid w:val="00426D5A"/>
    <w:rsid w:val="0043062B"/>
    <w:rsid w:val="00432E28"/>
    <w:rsid w:val="00436E54"/>
    <w:rsid w:val="004455BB"/>
    <w:rsid w:val="00465A8D"/>
    <w:rsid w:val="00476F9A"/>
    <w:rsid w:val="00486D9C"/>
    <w:rsid w:val="004A3B87"/>
    <w:rsid w:val="004A3C09"/>
    <w:rsid w:val="004B0DB8"/>
    <w:rsid w:val="004C2746"/>
    <w:rsid w:val="004C32A3"/>
    <w:rsid w:val="004C39D1"/>
    <w:rsid w:val="005153CA"/>
    <w:rsid w:val="00525B68"/>
    <w:rsid w:val="005360C4"/>
    <w:rsid w:val="00544884"/>
    <w:rsid w:val="00571558"/>
    <w:rsid w:val="00576BF2"/>
    <w:rsid w:val="00583AFB"/>
    <w:rsid w:val="005963C0"/>
    <w:rsid w:val="005C011B"/>
    <w:rsid w:val="005E00C5"/>
    <w:rsid w:val="006233B0"/>
    <w:rsid w:val="00651A41"/>
    <w:rsid w:val="00664013"/>
    <w:rsid w:val="00672C75"/>
    <w:rsid w:val="00680FB8"/>
    <w:rsid w:val="0069101A"/>
    <w:rsid w:val="00695A21"/>
    <w:rsid w:val="0069762F"/>
    <w:rsid w:val="006B436C"/>
    <w:rsid w:val="006D441F"/>
    <w:rsid w:val="006F268B"/>
    <w:rsid w:val="007001C6"/>
    <w:rsid w:val="00700728"/>
    <w:rsid w:val="007132E6"/>
    <w:rsid w:val="00727E9F"/>
    <w:rsid w:val="00742E87"/>
    <w:rsid w:val="007773D8"/>
    <w:rsid w:val="00792BD0"/>
    <w:rsid w:val="007E0457"/>
    <w:rsid w:val="007F21AD"/>
    <w:rsid w:val="007F2B58"/>
    <w:rsid w:val="00801D66"/>
    <w:rsid w:val="008233A9"/>
    <w:rsid w:val="0082717C"/>
    <w:rsid w:val="00831FEF"/>
    <w:rsid w:val="00854A58"/>
    <w:rsid w:val="008650C6"/>
    <w:rsid w:val="008C381F"/>
    <w:rsid w:val="008E4289"/>
    <w:rsid w:val="008F570F"/>
    <w:rsid w:val="00901D0D"/>
    <w:rsid w:val="00903E85"/>
    <w:rsid w:val="00904C9B"/>
    <w:rsid w:val="00904FAD"/>
    <w:rsid w:val="00907536"/>
    <w:rsid w:val="0091484E"/>
    <w:rsid w:val="00942B84"/>
    <w:rsid w:val="009601CF"/>
    <w:rsid w:val="00972411"/>
    <w:rsid w:val="009A3B97"/>
    <w:rsid w:val="009A7CF4"/>
    <w:rsid w:val="009D166D"/>
    <w:rsid w:val="00A13B50"/>
    <w:rsid w:val="00A51EB2"/>
    <w:rsid w:val="00A60AAA"/>
    <w:rsid w:val="00AA58D6"/>
    <w:rsid w:val="00AB054C"/>
    <w:rsid w:val="00AB5008"/>
    <w:rsid w:val="00AD53BE"/>
    <w:rsid w:val="00AF5E24"/>
    <w:rsid w:val="00B07F3D"/>
    <w:rsid w:val="00B563B0"/>
    <w:rsid w:val="00B66FB7"/>
    <w:rsid w:val="00B756E8"/>
    <w:rsid w:val="00B85AFE"/>
    <w:rsid w:val="00BA0ED8"/>
    <w:rsid w:val="00BB1065"/>
    <w:rsid w:val="00BC7ADE"/>
    <w:rsid w:val="00C21FB5"/>
    <w:rsid w:val="00C34DAF"/>
    <w:rsid w:val="00C414A3"/>
    <w:rsid w:val="00C5350E"/>
    <w:rsid w:val="00C71F13"/>
    <w:rsid w:val="00C7429C"/>
    <w:rsid w:val="00C74365"/>
    <w:rsid w:val="00C844DB"/>
    <w:rsid w:val="00C8750B"/>
    <w:rsid w:val="00C92A6B"/>
    <w:rsid w:val="00CC171C"/>
    <w:rsid w:val="00CC6723"/>
    <w:rsid w:val="00CD3F95"/>
    <w:rsid w:val="00CE2D72"/>
    <w:rsid w:val="00D179CE"/>
    <w:rsid w:val="00D27420"/>
    <w:rsid w:val="00D31B4F"/>
    <w:rsid w:val="00D33F5D"/>
    <w:rsid w:val="00D5687B"/>
    <w:rsid w:val="00D84E7D"/>
    <w:rsid w:val="00D95234"/>
    <w:rsid w:val="00DA1097"/>
    <w:rsid w:val="00DB65D7"/>
    <w:rsid w:val="00DD07B8"/>
    <w:rsid w:val="00DD555C"/>
    <w:rsid w:val="00E31B49"/>
    <w:rsid w:val="00E35083"/>
    <w:rsid w:val="00E40107"/>
    <w:rsid w:val="00E53153"/>
    <w:rsid w:val="00E87F83"/>
    <w:rsid w:val="00E91B3B"/>
    <w:rsid w:val="00EA3EE0"/>
    <w:rsid w:val="00ED13A0"/>
    <w:rsid w:val="00EE6C41"/>
    <w:rsid w:val="00F27C37"/>
    <w:rsid w:val="00F41BFE"/>
    <w:rsid w:val="00F45F6E"/>
    <w:rsid w:val="00F6469B"/>
    <w:rsid w:val="00F75F66"/>
    <w:rsid w:val="00F86B03"/>
    <w:rsid w:val="00F92234"/>
    <w:rsid w:val="00FB19DC"/>
    <w:rsid w:val="00FC0CA2"/>
    <w:rsid w:val="00FD128F"/>
    <w:rsid w:val="00FD1BBD"/>
    <w:rsid w:val="00FD275B"/>
    <w:rsid w:val="00FE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A407"/>
  <w15:docId w15:val="{2382B10D-BCE0-4080-BCC9-0E9D3D57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CF"/>
    <w:rPr>
      <w:rFonts w:ascii="Tahoma" w:hAnsi="Tahoma" w:cs="Tahoma"/>
      <w:sz w:val="16"/>
      <w:szCs w:val="16"/>
    </w:rPr>
  </w:style>
  <w:style w:type="paragraph" w:styleId="NoSpacing">
    <w:name w:val="No Spacing"/>
    <w:uiPriority w:val="1"/>
    <w:qFormat/>
    <w:rsid w:val="009601CF"/>
    <w:pPr>
      <w:spacing w:after="0" w:line="240" w:lineRule="auto"/>
    </w:pPr>
  </w:style>
  <w:style w:type="character" w:styleId="Hyperlink">
    <w:name w:val="Hyperlink"/>
    <w:basedOn w:val="DefaultParagraphFont"/>
    <w:uiPriority w:val="99"/>
    <w:unhideWhenUsed/>
    <w:rsid w:val="002407BB"/>
    <w:rPr>
      <w:color w:val="0000FF" w:themeColor="hyperlink"/>
      <w:u w:val="single"/>
    </w:rPr>
  </w:style>
  <w:style w:type="paragraph" w:styleId="ListParagraph">
    <w:name w:val="List Paragraph"/>
    <w:basedOn w:val="Normal"/>
    <w:uiPriority w:val="99"/>
    <w:qFormat/>
    <w:rsid w:val="00C414A3"/>
    <w:pPr>
      <w:spacing w:after="160" w:line="252" w:lineRule="auto"/>
      <w:ind w:left="720"/>
      <w:contextualSpacing/>
    </w:pPr>
    <w:rPr>
      <w:rFonts w:ascii="Calibri" w:eastAsiaTheme="minorHAnsi" w:hAnsi="Calibri" w:cs="Calibri"/>
    </w:rPr>
  </w:style>
  <w:style w:type="character" w:customStyle="1" w:styleId="highlight">
    <w:name w:val="highlight"/>
    <w:basedOn w:val="DefaultParagraphFont"/>
    <w:rsid w:val="00C414A3"/>
  </w:style>
  <w:style w:type="paragraph" w:styleId="NormalWeb">
    <w:name w:val="Normal (Web)"/>
    <w:basedOn w:val="Normal"/>
    <w:uiPriority w:val="99"/>
    <w:semiHidden/>
    <w:unhideWhenUsed/>
    <w:rsid w:val="00C414A3"/>
    <w:pPr>
      <w:spacing w:before="100" w:beforeAutospacing="1" w:after="100" w:afterAutospacing="1"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C414A3"/>
    <w:rPr>
      <w:color w:val="800080" w:themeColor="followedHyperlink"/>
      <w:u w:val="single"/>
    </w:rPr>
  </w:style>
  <w:style w:type="paragraph" w:styleId="Caption">
    <w:name w:val="caption"/>
    <w:basedOn w:val="Normal"/>
    <w:next w:val="Normal"/>
    <w:uiPriority w:val="99"/>
    <w:qFormat/>
    <w:rsid w:val="00BA0ED8"/>
    <w:pPr>
      <w:spacing w:before="120" w:after="120" w:line="240" w:lineRule="auto"/>
    </w:pPr>
    <w:rPr>
      <w:rFonts w:ascii="Times New Roman" w:eastAsia="SimSun" w:hAnsi="Times New Roman" w:cs="Times New Roman"/>
      <w:b/>
      <w:bCs/>
      <w:sz w:val="24"/>
      <w:szCs w:val="20"/>
    </w:rPr>
  </w:style>
  <w:style w:type="paragraph" w:customStyle="1" w:styleId="ParaNum">
    <w:name w:val="ParaNum"/>
    <w:basedOn w:val="Normal"/>
    <w:link w:val="ParaNumChar1"/>
    <w:uiPriority w:val="99"/>
    <w:rsid w:val="00BA0ED8"/>
    <w:pPr>
      <w:widowControl w:val="0"/>
      <w:tabs>
        <w:tab w:val="num" w:pos="1440"/>
      </w:tabs>
      <w:spacing w:after="120" w:line="240" w:lineRule="auto"/>
      <w:ind w:firstLine="720"/>
    </w:pPr>
    <w:rPr>
      <w:rFonts w:ascii="Times New Roman" w:eastAsia="SimSun" w:hAnsi="Times New Roman" w:cs="Times New Roman"/>
      <w:kern w:val="28"/>
      <w:sz w:val="20"/>
      <w:szCs w:val="20"/>
    </w:rPr>
  </w:style>
  <w:style w:type="character" w:customStyle="1" w:styleId="ParaNumChar1">
    <w:name w:val="ParaNum Char1"/>
    <w:link w:val="ParaNum"/>
    <w:uiPriority w:val="99"/>
    <w:locked/>
    <w:rsid w:val="00BA0ED8"/>
    <w:rPr>
      <w:rFonts w:ascii="Times New Roman" w:eastAsia="SimSun" w:hAnsi="Times New Roman" w:cs="Times New Roman"/>
      <w:kern w:val="28"/>
      <w:sz w:val="20"/>
      <w:szCs w:val="20"/>
    </w:rPr>
  </w:style>
  <w:style w:type="character" w:customStyle="1" w:styleId="apple-converted-space">
    <w:name w:val="apple-converted-space"/>
    <w:basedOn w:val="DefaultParagraphFont"/>
    <w:rsid w:val="00BA0ED8"/>
  </w:style>
  <w:style w:type="paragraph" w:customStyle="1" w:styleId="mwcopybody">
    <w:name w:val="mwcopybody"/>
    <w:basedOn w:val="Normal"/>
    <w:rsid w:val="00BA0E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0ED8"/>
    <w:rPr>
      <w:b/>
      <w:bCs/>
    </w:rPr>
  </w:style>
  <w:style w:type="paragraph" w:styleId="Header">
    <w:name w:val="header"/>
    <w:basedOn w:val="Normal"/>
    <w:link w:val="HeaderChar"/>
    <w:uiPriority w:val="99"/>
    <w:unhideWhenUsed/>
    <w:rsid w:val="003B4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C5D"/>
  </w:style>
  <w:style w:type="paragraph" w:styleId="Footer">
    <w:name w:val="footer"/>
    <w:basedOn w:val="Normal"/>
    <w:link w:val="FooterChar"/>
    <w:uiPriority w:val="99"/>
    <w:unhideWhenUsed/>
    <w:rsid w:val="003B4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C5D"/>
  </w:style>
  <w:style w:type="character" w:styleId="PageNumber">
    <w:name w:val="page number"/>
    <w:basedOn w:val="DefaultParagraphFont"/>
    <w:uiPriority w:val="99"/>
    <w:semiHidden/>
    <w:unhideWhenUsed/>
    <w:rsid w:val="003B4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8401">
      <w:bodyDiv w:val="1"/>
      <w:marLeft w:val="0"/>
      <w:marRight w:val="0"/>
      <w:marTop w:val="0"/>
      <w:marBottom w:val="0"/>
      <w:divBdr>
        <w:top w:val="none" w:sz="0" w:space="0" w:color="auto"/>
        <w:left w:val="none" w:sz="0" w:space="0" w:color="auto"/>
        <w:bottom w:val="none" w:sz="0" w:space="0" w:color="auto"/>
        <w:right w:val="none" w:sz="0" w:space="0" w:color="auto"/>
      </w:divBdr>
    </w:div>
    <w:div w:id="224410899">
      <w:bodyDiv w:val="1"/>
      <w:marLeft w:val="0"/>
      <w:marRight w:val="0"/>
      <w:marTop w:val="0"/>
      <w:marBottom w:val="0"/>
      <w:divBdr>
        <w:top w:val="none" w:sz="0" w:space="0" w:color="auto"/>
        <w:left w:val="none" w:sz="0" w:space="0" w:color="auto"/>
        <w:bottom w:val="none" w:sz="0" w:space="0" w:color="auto"/>
        <w:right w:val="none" w:sz="0" w:space="0" w:color="auto"/>
      </w:divBdr>
    </w:div>
    <w:div w:id="1930044660">
      <w:bodyDiv w:val="1"/>
      <w:marLeft w:val="0"/>
      <w:marRight w:val="0"/>
      <w:marTop w:val="0"/>
      <w:marBottom w:val="0"/>
      <w:divBdr>
        <w:top w:val="none" w:sz="0" w:space="0" w:color="auto"/>
        <w:left w:val="none" w:sz="0" w:space="0" w:color="auto"/>
        <w:bottom w:val="none" w:sz="0" w:space="0" w:color="auto"/>
        <w:right w:val="none" w:sz="0" w:space="0" w:color="auto"/>
      </w:divBdr>
    </w:div>
    <w:div w:id="19774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0897-BE84-4A13-B5B8-83C0ADFA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Farnsworth, Sara M</dc:creator>
  <cp:lastModifiedBy>Hyland, Melissa M</cp:lastModifiedBy>
  <cp:revision>17</cp:revision>
  <cp:lastPrinted>2019-03-07T14:22:00Z</cp:lastPrinted>
  <dcterms:created xsi:type="dcterms:W3CDTF">2019-02-27T16:40:00Z</dcterms:created>
  <dcterms:modified xsi:type="dcterms:W3CDTF">2019-03-07T14:44:00Z</dcterms:modified>
</cp:coreProperties>
</file>